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B096" w14:textId="77777777" w:rsidR="00F51A15" w:rsidRPr="006C1E08" w:rsidRDefault="00F51A15" w:rsidP="00640573">
      <w:pPr>
        <w:tabs>
          <w:tab w:val="left" w:pos="-720"/>
        </w:tabs>
        <w:suppressAutoHyphens/>
        <w:spacing w:before="240" w:after="120"/>
        <w:ind w:left="284" w:hanging="284"/>
        <w:jc w:val="right"/>
        <w:rPr>
          <w:rFonts w:ascii="Arial" w:hAnsi="Arial" w:cs="Arial"/>
          <w:b/>
          <w:spacing w:val="-2"/>
          <w:sz w:val="20"/>
          <w:szCs w:val="20"/>
        </w:rPr>
      </w:pPr>
      <w:r w:rsidRPr="006C1E08">
        <w:rPr>
          <w:rFonts w:ascii="Arial" w:hAnsi="Arial" w:cs="Arial"/>
          <w:b/>
          <w:spacing w:val="-2"/>
          <w:sz w:val="20"/>
          <w:szCs w:val="20"/>
        </w:rPr>
        <w:t>Annex I</w:t>
      </w:r>
    </w:p>
    <w:p w14:paraId="4083B097" w14:textId="77777777" w:rsidR="00304181" w:rsidRPr="006C1E08" w:rsidRDefault="00304181">
      <w:pPr>
        <w:pStyle w:val="Heading2"/>
        <w:keepLines/>
        <w:jc w:val="center"/>
        <w:rPr>
          <w:rFonts w:ascii="Arial" w:hAnsi="Arial" w:cs="Arial"/>
          <w:sz w:val="20"/>
        </w:rPr>
      </w:pPr>
      <w:r w:rsidRPr="006C1E08">
        <w:rPr>
          <w:rFonts w:ascii="Arial" w:hAnsi="Arial" w:cs="Arial"/>
          <w:sz w:val="20"/>
        </w:rPr>
        <w:t>FORM</w:t>
      </w:r>
      <w:r w:rsidR="00ED362D" w:rsidRPr="006C1E08">
        <w:rPr>
          <w:rFonts w:ascii="Arial" w:hAnsi="Arial" w:cs="Arial"/>
          <w:sz w:val="20"/>
        </w:rPr>
        <w:t xml:space="preserve"> </w:t>
      </w:r>
      <w:r w:rsidRPr="006C1E08">
        <w:rPr>
          <w:rFonts w:ascii="Arial" w:hAnsi="Arial" w:cs="Arial"/>
          <w:sz w:val="20"/>
        </w:rPr>
        <w:t xml:space="preserve">FOR THE SUBMISSION OF PROPOSALS </w:t>
      </w:r>
      <w:r w:rsidRPr="006C1E08">
        <w:rPr>
          <w:rFonts w:ascii="Arial" w:hAnsi="Arial" w:cs="Arial"/>
          <w:sz w:val="20"/>
          <w:lang w:val="en-GB"/>
        </w:rPr>
        <w:t xml:space="preserve">FOR </w:t>
      </w:r>
      <w:r w:rsidRPr="006C1E08">
        <w:rPr>
          <w:rFonts w:ascii="Arial" w:hAnsi="Arial" w:cs="Arial"/>
          <w:sz w:val="20"/>
        </w:rPr>
        <w:t xml:space="preserve">NEW AND/OR REVISION OF </w:t>
      </w:r>
      <w:r w:rsidR="003904E1" w:rsidRPr="006C1E08">
        <w:rPr>
          <w:rFonts w:ascii="Arial" w:hAnsi="Arial" w:cs="Arial"/>
          <w:sz w:val="20"/>
        </w:rPr>
        <w:t xml:space="preserve">ADOPTED </w:t>
      </w:r>
      <w:r w:rsidRPr="006C1E08">
        <w:rPr>
          <w:rFonts w:ascii="Arial" w:hAnsi="Arial" w:cs="Arial"/>
          <w:sz w:val="20"/>
        </w:rPr>
        <w:t xml:space="preserve">FOOD ADDITIVE PROVISIONS </w:t>
      </w:r>
      <w:r w:rsidR="00AC7C67" w:rsidRPr="006C1E08">
        <w:rPr>
          <w:rFonts w:ascii="Arial" w:hAnsi="Arial" w:cs="Arial"/>
          <w:sz w:val="20"/>
        </w:rPr>
        <w:t>IN</w:t>
      </w:r>
      <w:r w:rsidRPr="006C1E08">
        <w:rPr>
          <w:rFonts w:ascii="Arial" w:hAnsi="Arial" w:cs="Arial"/>
          <w:sz w:val="20"/>
        </w:rPr>
        <w:t xml:space="preserve"> THE GSFA</w:t>
      </w:r>
    </w:p>
    <w:p w14:paraId="4083B098" w14:textId="77777777" w:rsidR="000F7E9C" w:rsidRPr="006C1E08" w:rsidRDefault="00304181" w:rsidP="00F34AFE">
      <w:pPr>
        <w:keepLines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C1E08">
        <w:rPr>
          <w:rFonts w:ascii="Arial" w:hAnsi="Arial" w:cs="Arial"/>
          <w:i/>
          <w:sz w:val="20"/>
          <w:szCs w:val="20"/>
        </w:rPr>
        <w:t xml:space="preserve">In completing this form, only brief information is required. </w:t>
      </w:r>
      <w:r w:rsidR="00401154" w:rsidRPr="006C1E08">
        <w:rPr>
          <w:rFonts w:ascii="Arial" w:hAnsi="Arial" w:cs="Arial"/>
          <w:i/>
          <w:sz w:val="20"/>
          <w:szCs w:val="20"/>
        </w:rPr>
        <w:t>However, responsive information is required for each field.</w:t>
      </w:r>
      <w:r w:rsidR="00401154" w:rsidRPr="006C1E08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6C1E08">
        <w:rPr>
          <w:rFonts w:ascii="Arial" w:hAnsi="Arial" w:cs="Arial"/>
          <w:i/>
          <w:sz w:val="20"/>
          <w:szCs w:val="20"/>
        </w:rPr>
        <w:t>The form may be retyped if more space is needed under any one heading provided that the general format is maintained.</w:t>
      </w:r>
      <w:r w:rsidR="00F34AFE" w:rsidRPr="006C1E08">
        <w:rPr>
          <w:rFonts w:ascii="Arial" w:hAnsi="Arial" w:cs="Arial"/>
          <w:i/>
          <w:sz w:val="20"/>
          <w:szCs w:val="20"/>
        </w:rPr>
        <w:t xml:space="preserve"> </w:t>
      </w:r>
      <w:r w:rsidR="00E900E0" w:rsidRPr="006C1E08">
        <w:rPr>
          <w:rFonts w:ascii="Arial" w:hAnsi="Arial" w:cs="Arial"/>
          <w:i/>
          <w:spacing w:val="-2"/>
          <w:sz w:val="20"/>
          <w:szCs w:val="20"/>
        </w:rPr>
        <w:t xml:space="preserve">A separate table should be completed for each food additive.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616"/>
        <w:gridCol w:w="819"/>
        <w:gridCol w:w="2083"/>
        <w:gridCol w:w="2460"/>
      </w:tblGrid>
      <w:tr w:rsidR="00400187" w:rsidRPr="006C1E08" w14:paraId="4083B09B" w14:textId="77777777" w:rsidTr="00F34AFE">
        <w:tc>
          <w:tcPr>
            <w:tcW w:w="4361" w:type="dxa"/>
            <w:gridSpan w:val="2"/>
          </w:tcPr>
          <w:p w14:paraId="4083B099" w14:textId="77777777" w:rsidR="00400187" w:rsidRPr="006C1E08" w:rsidRDefault="00844571" w:rsidP="00E900E0">
            <w:pPr>
              <w:keepLine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PROPOSAL IS SUBMITTED BY: </w:t>
            </w:r>
          </w:p>
        </w:tc>
        <w:tc>
          <w:tcPr>
            <w:tcW w:w="5493" w:type="dxa"/>
            <w:gridSpan w:val="3"/>
          </w:tcPr>
          <w:p w14:paraId="4083B09A" w14:textId="77777777" w:rsidR="00400187" w:rsidRPr="00640573" w:rsidRDefault="00400187" w:rsidP="00E900E0">
            <w:pPr>
              <w:keepLines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56AD" w:rsidRPr="006C1E08" w14:paraId="4083B09D" w14:textId="77777777" w:rsidTr="00625E7C">
        <w:tc>
          <w:tcPr>
            <w:tcW w:w="9854" w:type="dxa"/>
            <w:gridSpan w:val="5"/>
          </w:tcPr>
          <w:p w14:paraId="4083B09C" w14:textId="77777777" w:rsidR="006656AD" w:rsidRPr="00640573" w:rsidRDefault="00E900E0" w:rsidP="00E900E0">
            <w:pPr>
              <w:keepLine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IDENTITY OF THE FOOD ADDITIVE:</w:t>
            </w:r>
          </w:p>
        </w:tc>
      </w:tr>
      <w:tr w:rsidR="006656AD" w:rsidRPr="006C1E08" w14:paraId="4083B0A1" w14:textId="77777777" w:rsidTr="00F34AFE">
        <w:tc>
          <w:tcPr>
            <w:tcW w:w="4361" w:type="dxa"/>
            <w:gridSpan w:val="2"/>
          </w:tcPr>
          <w:p w14:paraId="4083B09E" w14:textId="77777777" w:rsidR="006656AD" w:rsidRPr="006C1E08" w:rsidRDefault="006656AD" w:rsidP="00E900E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1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of the Additive </w:t>
            </w:r>
          </w:p>
          <w:p w14:paraId="4083B09F" w14:textId="77777777" w:rsidR="006656AD" w:rsidRPr="006C1E08" w:rsidRDefault="00F34AFE" w:rsidP="00625E7C">
            <w:pPr>
              <w:keepLines/>
              <w:spacing w:after="120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As listed in </w:t>
            </w:r>
            <w:r w:rsidRPr="006C1E0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Class Names and the International Numbering System (INS) - </w:t>
            </w:r>
            <w:r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>CAC/GL 36-1989</w:t>
            </w:r>
          </w:p>
        </w:tc>
        <w:tc>
          <w:tcPr>
            <w:tcW w:w="5493" w:type="dxa"/>
            <w:gridSpan w:val="3"/>
          </w:tcPr>
          <w:p w14:paraId="4083B0A0" w14:textId="77777777" w:rsidR="006656AD" w:rsidRPr="00640573" w:rsidRDefault="006656AD" w:rsidP="00625E7C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56AD" w:rsidRPr="006C1E08" w14:paraId="4083B0A4" w14:textId="77777777" w:rsidTr="00F34AFE">
        <w:tc>
          <w:tcPr>
            <w:tcW w:w="4361" w:type="dxa"/>
            <w:gridSpan w:val="2"/>
          </w:tcPr>
          <w:p w14:paraId="4083B0A2" w14:textId="77777777" w:rsidR="006656AD" w:rsidRPr="00640573" w:rsidRDefault="006656AD" w:rsidP="00E900E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z w:val="20"/>
                <w:szCs w:val="20"/>
                <w:lang w:val="en-GB"/>
              </w:rPr>
              <w:t>INS Number</w:t>
            </w:r>
          </w:p>
        </w:tc>
        <w:tc>
          <w:tcPr>
            <w:tcW w:w="5493" w:type="dxa"/>
            <w:gridSpan w:val="3"/>
          </w:tcPr>
          <w:p w14:paraId="4083B0A3" w14:textId="77777777" w:rsidR="006656AD" w:rsidRPr="00640573" w:rsidRDefault="006656AD" w:rsidP="00625E7C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656AD" w:rsidRPr="006C1E08" w14:paraId="4083B0A8" w14:textId="77777777" w:rsidTr="00F34AFE">
        <w:tc>
          <w:tcPr>
            <w:tcW w:w="4361" w:type="dxa"/>
            <w:gridSpan w:val="2"/>
          </w:tcPr>
          <w:p w14:paraId="4083B0A5" w14:textId="77777777" w:rsidR="006656AD" w:rsidRPr="006C1E08" w:rsidRDefault="006656AD" w:rsidP="00E900E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1E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Functional Class </w:t>
            </w:r>
          </w:p>
          <w:p w14:paraId="4083B0A6" w14:textId="77777777" w:rsidR="006656AD" w:rsidRPr="00640573" w:rsidRDefault="00F34AFE" w:rsidP="00F34AFE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 w:rsidR="006656AD"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 listed in </w:t>
            </w:r>
            <w:r w:rsidR="006656AD" w:rsidRPr="006C1E0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Class Names and the International Numbering System </w:t>
            </w:r>
            <w:r w:rsidRPr="006C1E0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(INS) </w:t>
            </w:r>
            <w:r w:rsidR="006656AD" w:rsidRPr="006C1E0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- </w:t>
            </w:r>
            <w:r w:rsidR="006656AD"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>CAC/GL 36-1989</w:t>
            </w:r>
          </w:p>
        </w:tc>
        <w:tc>
          <w:tcPr>
            <w:tcW w:w="5493" w:type="dxa"/>
            <w:gridSpan w:val="3"/>
          </w:tcPr>
          <w:p w14:paraId="4083B0A7" w14:textId="77777777" w:rsidR="006656AD" w:rsidRPr="00640573" w:rsidRDefault="006656AD" w:rsidP="00625E7C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01154" w:rsidRPr="006C1E08" w14:paraId="4083B0AE" w14:textId="77777777" w:rsidTr="00401154">
        <w:tc>
          <w:tcPr>
            <w:tcW w:w="5211" w:type="dxa"/>
            <w:gridSpan w:val="3"/>
          </w:tcPr>
          <w:p w14:paraId="4083B0A9" w14:textId="77777777" w:rsidR="00401154" w:rsidRPr="006C1E08" w:rsidRDefault="00401154" w:rsidP="00F34AFE">
            <w:pPr>
              <w:keepLine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PROPOSED USE(S) OF THE FOOD ADDITIVE (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</w:rPr>
              <w:t>1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): </w:t>
            </w:r>
            <w:r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>The rows below may be copied as many times as needed.</w:t>
            </w:r>
          </w:p>
        </w:tc>
        <w:tc>
          <w:tcPr>
            <w:tcW w:w="4643" w:type="dxa"/>
            <w:gridSpan w:val="2"/>
          </w:tcPr>
          <w:p w14:paraId="306A2E98" w14:textId="77777777" w:rsidR="001E5B2E" w:rsidRDefault="00401154" w:rsidP="00401154">
            <w:pPr>
              <w:keepLine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1E08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 w:rsidRPr="006C1E08">
              <w:rPr>
                <w:rFonts w:ascii="Arial" w:hAnsi="Arial" w:cs="Arial"/>
                <w:sz w:val="20"/>
                <w:szCs w:val="20"/>
              </w:rPr>
              <w:t>he proposal for</w:t>
            </w:r>
            <w:r w:rsidR="001E5B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273F0E" w14:textId="446BE24E" w:rsidR="001E5B2E" w:rsidRDefault="00B24A63">
            <w:pPr>
              <w:keepLines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91885"/>
              </w:sdtPr>
              <w:sdtEndPr/>
              <w:sdtContent>
                <w:r w:rsidR="00401154" w:rsidRPr="006405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154" w:rsidRPr="006C1E08">
              <w:rPr>
                <w:rFonts w:ascii="Arial" w:hAnsi="Arial" w:cs="Arial"/>
                <w:sz w:val="20"/>
                <w:szCs w:val="20"/>
              </w:rPr>
              <w:t>a new provision; or</w:t>
            </w:r>
          </w:p>
          <w:p w14:paraId="1269BD21" w14:textId="2082D87E" w:rsidR="001E5B2E" w:rsidRDefault="00B24A63">
            <w:pPr>
              <w:keepLines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324821"/>
              </w:sdtPr>
              <w:sdtEndPr/>
              <w:sdtContent>
                <w:r w:rsidR="00401154" w:rsidRPr="006405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1154" w:rsidRPr="006C1E08">
              <w:rPr>
                <w:rFonts w:ascii="Arial" w:hAnsi="Arial" w:cs="Arial"/>
                <w:sz w:val="20"/>
                <w:szCs w:val="20"/>
              </w:rPr>
              <w:t xml:space="preserve"> revis</w:t>
            </w:r>
            <w:r w:rsidR="00401154" w:rsidRPr="006C1E08">
              <w:rPr>
                <w:rFonts w:ascii="Arial" w:hAnsi="Arial" w:cs="Arial"/>
                <w:sz w:val="20"/>
                <w:szCs w:val="20"/>
                <w:lang w:eastAsia="zh-CN"/>
              </w:rPr>
              <w:t>ing</w:t>
            </w:r>
            <w:r w:rsidR="00401154" w:rsidRPr="006C1E0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E5B2E">
              <w:rPr>
                <w:rFonts w:ascii="Arial" w:hAnsi="Arial" w:cs="Arial"/>
                <w:sz w:val="20"/>
                <w:szCs w:val="20"/>
              </w:rPr>
              <w:t>n existing</w:t>
            </w:r>
            <w:r w:rsidR="00401154" w:rsidRPr="006C1E08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401154" w:rsidRPr="006C1E08">
              <w:rPr>
                <w:rFonts w:ascii="Arial" w:hAnsi="Arial" w:cs="Arial"/>
                <w:sz w:val="20"/>
                <w:szCs w:val="20"/>
              </w:rPr>
              <w:t>provision</w:t>
            </w:r>
            <w:r w:rsidR="00C26C34" w:rsidRPr="00C26C34">
              <w:t xml:space="preserve"> </w:t>
            </w:r>
            <w:r w:rsidR="00C26C34" w:rsidRPr="00C26C34">
              <w:rPr>
                <w:rFonts w:ascii="Arial" w:hAnsi="Arial" w:cs="Arial"/>
                <w:sz w:val="20"/>
                <w:szCs w:val="20"/>
              </w:rPr>
              <w:t>in Tables 1 and 2 of the GSFA</w:t>
            </w:r>
            <w:r w:rsidR="001E5B2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02B81" w:rsidRPr="006C1E08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14:paraId="3C58D7E0" w14:textId="77777777" w:rsidR="00C26C34" w:rsidRPr="00C26C34" w:rsidRDefault="00B24A63" w:rsidP="00C26C34">
            <w:pPr>
              <w:keepLines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289507"/>
              </w:sdtPr>
              <w:sdtEndPr/>
              <w:sdtContent>
                <w:r w:rsidR="00C26C34" w:rsidRPr="006405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C34" w:rsidRPr="00C26C34">
              <w:rPr>
                <w:rFonts w:ascii="Arial" w:hAnsi="Arial" w:cs="Arial"/>
                <w:sz w:val="20"/>
                <w:szCs w:val="20"/>
              </w:rPr>
              <w:t>revising an existing provision in Table 3 of the GSFA (skip to “Is the proposal intended to revise</w:t>
            </w:r>
          </w:p>
          <w:p w14:paraId="4083B0AD" w14:textId="4EE387CF" w:rsidR="00902B81" w:rsidRPr="00640573" w:rsidRDefault="00C26C34" w:rsidP="00CF1A31">
            <w:pPr>
              <w:keepLines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  <w:r w:rsidRPr="00C26C34">
              <w:rPr>
                <w:rFonts w:ascii="Arial" w:hAnsi="Arial" w:cs="Arial"/>
                <w:sz w:val="20"/>
                <w:szCs w:val="20"/>
              </w:rPr>
              <w:t>products covered by the commodity standard”)</w:t>
            </w:r>
            <w:r w:rsidR="00C954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7E9C" w:rsidRPr="006C1E08" w14:paraId="4083B0B3" w14:textId="77777777" w:rsidTr="00E900E0">
        <w:tc>
          <w:tcPr>
            <w:tcW w:w="1668" w:type="dxa"/>
          </w:tcPr>
          <w:p w14:paraId="4083B0AF" w14:textId="77777777" w:rsidR="000F7E9C" w:rsidRPr="006C1E08" w:rsidRDefault="000F7E9C" w:rsidP="00E900E0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Food Category No. (</w:t>
            </w:r>
            <w:r w:rsidR="00E900E0" w:rsidRPr="006C1E08"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</w:rPr>
              <w:t>2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2"/>
          </w:tcPr>
          <w:p w14:paraId="4083B0B0" w14:textId="77777777" w:rsidR="000F7E9C" w:rsidRPr="006C1E08" w:rsidRDefault="000F7E9C" w:rsidP="000F7E9C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Food Category Name (</w:t>
            </w:r>
            <w:r w:rsidR="00E900E0" w:rsidRPr="006C1E08"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</w:rPr>
              <w:t>2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4083B0B1" w14:textId="77777777" w:rsidR="000F7E9C" w:rsidRPr="006C1E08" w:rsidRDefault="000F7E9C" w:rsidP="00E900E0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Maximum Use Level (</w:t>
            </w:r>
            <w:r w:rsidR="00E900E0" w:rsidRPr="006C1E08"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</w:rPr>
              <w:t>3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  <w:tc>
          <w:tcPr>
            <w:tcW w:w="2516" w:type="dxa"/>
          </w:tcPr>
          <w:p w14:paraId="4083B0B2" w14:textId="77777777" w:rsidR="000F7E9C" w:rsidRPr="00640573" w:rsidRDefault="000F7E9C" w:rsidP="00E900E0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Comments (</w:t>
            </w:r>
            <w:r w:rsidR="00E900E0" w:rsidRPr="006C1E08">
              <w:rPr>
                <w:rFonts w:ascii="Arial" w:hAnsi="Arial" w:cs="Arial"/>
                <w:b/>
                <w:spacing w:val="-2"/>
                <w:sz w:val="20"/>
                <w:szCs w:val="20"/>
                <w:vertAlign w:val="superscript"/>
              </w:rPr>
              <w:t>4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</w:tr>
      <w:tr w:rsidR="000F7E9C" w:rsidRPr="006C1E08" w14:paraId="4083B0B8" w14:textId="77777777" w:rsidTr="00E900E0">
        <w:tc>
          <w:tcPr>
            <w:tcW w:w="1668" w:type="dxa"/>
          </w:tcPr>
          <w:p w14:paraId="4083B0B4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083B0B5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3B0B6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14:paraId="4083B0B7" w14:textId="77777777" w:rsidR="000F7E9C" w:rsidRPr="00640573" w:rsidRDefault="000F7E9C" w:rsidP="00400187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E9C" w:rsidRPr="006C1E08" w14:paraId="4083B0BD" w14:textId="77777777" w:rsidTr="00E900E0">
        <w:tc>
          <w:tcPr>
            <w:tcW w:w="1668" w:type="dxa"/>
          </w:tcPr>
          <w:p w14:paraId="4083B0B9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083B0BA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3B0BB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14:paraId="4083B0BC" w14:textId="77777777" w:rsidR="000F7E9C" w:rsidRPr="00640573" w:rsidRDefault="000F7E9C" w:rsidP="00400187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E9C" w:rsidRPr="006C1E08" w14:paraId="4083B0C2" w14:textId="77777777" w:rsidTr="00E900E0">
        <w:tc>
          <w:tcPr>
            <w:tcW w:w="1668" w:type="dxa"/>
          </w:tcPr>
          <w:p w14:paraId="4083B0BE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083B0BF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3B0C0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14:paraId="4083B0C1" w14:textId="77777777" w:rsidR="000F7E9C" w:rsidRPr="00640573" w:rsidRDefault="000F7E9C" w:rsidP="00400187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E9C" w:rsidRPr="006C1E08" w14:paraId="4083B0C7" w14:textId="77777777" w:rsidTr="00E900E0">
        <w:tc>
          <w:tcPr>
            <w:tcW w:w="1668" w:type="dxa"/>
          </w:tcPr>
          <w:p w14:paraId="4083B0C3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083B0C4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83B0C5" w14:textId="77777777" w:rsidR="000F7E9C" w:rsidRPr="006C1E08" w:rsidRDefault="000F7E9C" w:rsidP="00400187">
            <w:pPr>
              <w:keepLines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14:paraId="4083B0C6" w14:textId="77777777" w:rsidR="000F7E9C" w:rsidRPr="00640573" w:rsidRDefault="000F7E9C" w:rsidP="00400187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5A7F" w:rsidRPr="006C1E08" w14:paraId="4083B0CD" w14:textId="77777777" w:rsidTr="00625E7C">
        <w:tc>
          <w:tcPr>
            <w:tcW w:w="9854" w:type="dxa"/>
            <w:gridSpan w:val="5"/>
          </w:tcPr>
          <w:p w14:paraId="52B66758" w14:textId="6E9B37DD" w:rsidR="00920387" w:rsidRPr="00C4678C" w:rsidRDefault="001E5B2E" w:rsidP="00C4678C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387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DB5A7F" w:rsidRPr="00920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38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B5A7F" w:rsidRPr="00920387">
              <w:rPr>
                <w:rFonts w:ascii="Arial" w:hAnsi="Arial" w:cs="Arial"/>
                <w:b/>
                <w:sz w:val="20"/>
                <w:szCs w:val="20"/>
              </w:rPr>
              <w:t>proposal related to a FC with corresponding commodity standards</w:t>
            </w:r>
            <w:r w:rsidRPr="00920387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C4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83B0C8" w14:textId="53BAFD8A" w:rsidR="00DB5A7F" w:rsidRPr="00C4678C" w:rsidRDefault="001E5B2E" w:rsidP="00C4678C">
            <w:pPr>
              <w:keepLine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4678C">
              <w:rPr>
                <w:rFonts w:ascii="Arial" w:hAnsi="Arial" w:cs="Arial"/>
                <w:i/>
                <w:sz w:val="20"/>
                <w:szCs w:val="20"/>
              </w:rPr>
              <w:t>if yes indicate the relevant FC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83B0CB" w14:textId="77777777" w:rsidR="00B81AEC" w:rsidRDefault="00B81AEC" w:rsidP="00DB5A7F">
            <w:pPr>
              <w:keepLines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083B0CC" w14:textId="77777777" w:rsidR="005D5F2B" w:rsidRPr="006C1E08" w:rsidRDefault="005D5F2B" w:rsidP="00DB5A7F">
            <w:pPr>
              <w:keepLines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E5B2E" w:rsidRPr="006C1E08" w14:paraId="36EE8F83" w14:textId="77777777" w:rsidTr="00625E7C">
        <w:tc>
          <w:tcPr>
            <w:tcW w:w="9854" w:type="dxa"/>
            <w:gridSpan w:val="5"/>
          </w:tcPr>
          <w:p w14:paraId="488334FA" w14:textId="5175DE22" w:rsidR="00920387" w:rsidRPr="00C4678C" w:rsidRDefault="001E5B2E" w:rsidP="001E5B2E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387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92038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920387">
              <w:rPr>
                <w:rFonts w:ascii="Arial" w:hAnsi="Arial" w:cs="Arial"/>
                <w:b/>
                <w:sz w:val="20"/>
                <w:szCs w:val="20"/>
              </w:rPr>
              <w:t>proposal also intended to revise the products covered by the commodity standards</w:t>
            </w:r>
            <w:r w:rsidRPr="00C4678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06A2B4B9" w14:textId="6C94485D" w:rsidR="001E5B2E" w:rsidRPr="00C4678C" w:rsidRDefault="001E5B2E" w:rsidP="001E5B2E">
            <w:pPr>
              <w:keepLine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4678C">
              <w:rPr>
                <w:rFonts w:ascii="Arial" w:hAnsi="Arial" w:cs="Arial"/>
                <w:i/>
                <w:sz w:val="20"/>
                <w:szCs w:val="20"/>
              </w:rPr>
              <w:t>if yes indicate the relevant commodity standards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FED2EC" w14:textId="77777777" w:rsidR="001E5B2E" w:rsidRDefault="001E5B2E">
            <w:pPr>
              <w:keepLines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0E0" w:rsidRPr="006C1E08" w14:paraId="4083B0CF" w14:textId="77777777" w:rsidTr="00625E7C">
        <w:tc>
          <w:tcPr>
            <w:tcW w:w="9854" w:type="dxa"/>
            <w:gridSpan w:val="5"/>
          </w:tcPr>
          <w:p w14:paraId="4083B0CE" w14:textId="77777777" w:rsidR="00E900E0" w:rsidRPr="00640573" w:rsidRDefault="00E900E0" w:rsidP="00C4678C">
            <w:pPr>
              <w:keepNext/>
              <w:keepLine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6C1E0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EVALUATION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BY JECFA</w:t>
            </w:r>
            <w:r w:rsidR="00625E7C"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561A4F" w:rsidRPr="006C1E08" w14:paraId="4083B0D3" w14:textId="77777777" w:rsidTr="00F34AFE">
        <w:tc>
          <w:tcPr>
            <w:tcW w:w="4361" w:type="dxa"/>
            <w:gridSpan w:val="2"/>
          </w:tcPr>
          <w:p w14:paraId="4083B0D0" w14:textId="77777777" w:rsidR="00561A4F" w:rsidRPr="006C1E08" w:rsidRDefault="00561A4F" w:rsidP="00C4678C">
            <w:pPr>
              <w:keepNext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by JECFA </w:t>
            </w:r>
          </w:p>
          <w:p w14:paraId="4083B0D1" w14:textId="77777777" w:rsidR="00561A4F" w:rsidRPr="006C1E08" w:rsidRDefault="00561A4F" w:rsidP="00C4678C">
            <w:pPr>
              <w:keepNext/>
              <w:keepLines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Reference to the JECFA evaluation (including year </w:t>
            </w:r>
            <w:r w:rsidR="00515594"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>and JECFA session of evaluation; full ADI (numerical or “not specified”</w:t>
            </w:r>
            <w:r w:rsidR="009C6F00"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  <w:r w:rsidR="00515594"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>; specifications monograph)</w:t>
            </w:r>
            <w:r w:rsidR="009C6F00"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>.</w:t>
            </w:r>
            <w:r w:rsidR="00515594"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493" w:type="dxa"/>
            <w:gridSpan w:val="3"/>
          </w:tcPr>
          <w:p w14:paraId="4083B0D2" w14:textId="77777777" w:rsidR="00561A4F" w:rsidRPr="00640573" w:rsidRDefault="00561A4F" w:rsidP="00C4678C">
            <w:pPr>
              <w:keepNext/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A4F" w:rsidRPr="006C1E08" w14:paraId="4083B0D5" w14:textId="77777777" w:rsidTr="00400187">
        <w:tc>
          <w:tcPr>
            <w:tcW w:w="9854" w:type="dxa"/>
            <w:gridSpan w:val="5"/>
          </w:tcPr>
          <w:p w14:paraId="4083B0D4" w14:textId="77777777" w:rsidR="00561A4F" w:rsidRPr="006C1E08" w:rsidRDefault="00E900E0" w:rsidP="00E900E0">
            <w:pPr>
              <w:keepLine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JUSTIFICATION</w:t>
            </w:r>
            <w:r w:rsidR="00625E7C"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</w:p>
        </w:tc>
      </w:tr>
      <w:tr w:rsidR="00561A4F" w:rsidRPr="006C1E08" w14:paraId="4083B0D9" w14:textId="77777777" w:rsidTr="00F34AFE">
        <w:tc>
          <w:tcPr>
            <w:tcW w:w="4361" w:type="dxa"/>
            <w:gridSpan w:val="2"/>
          </w:tcPr>
          <w:p w14:paraId="4083B0D6" w14:textId="77777777" w:rsidR="00561A4F" w:rsidRPr="006C1E08" w:rsidRDefault="00561A4F" w:rsidP="00E900E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1E08">
              <w:rPr>
                <w:rFonts w:ascii="Arial" w:hAnsi="Arial" w:cs="Arial"/>
                <w:b/>
                <w:sz w:val="20"/>
                <w:szCs w:val="20"/>
                <w:lang w:val="en-GB"/>
              </w:rPr>
              <w:t>Justification for use and technological need</w:t>
            </w:r>
          </w:p>
          <w:p w14:paraId="4083B0D7" w14:textId="77777777" w:rsidR="00561A4F" w:rsidRPr="006C1E08" w:rsidRDefault="00561A4F" w:rsidP="008528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>Supporting information based on the criteria in Section 3.2 of the Preamble of the General Standard for Food Additives</w:t>
            </w:r>
            <w:r w:rsidRPr="006C1E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>(i.e. has an advantage, does not present an appreciable health risk, serves a technological function)</w:t>
            </w:r>
            <w:r w:rsidR="00C5635E" w:rsidRPr="006C1E08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6C1E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93" w:type="dxa"/>
            <w:gridSpan w:val="3"/>
          </w:tcPr>
          <w:p w14:paraId="4083B0D8" w14:textId="77777777" w:rsidR="00561A4F" w:rsidRPr="00640573" w:rsidRDefault="00561A4F" w:rsidP="00304181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A4F" w:rsidRPr="006C1E08" w14:paraId="4083B0E0" w14:textId="77777777" w:rsidTr="00F34AFE">
        <w:tc>
          <w:tcPr>
            <w:tcW w:w="4361" w:type="dxa"/>
            <w:gridSpan w:val="2"/>
          </w:tcPr>
          <w:p w14:paraId="4083B0DA" w14:textId="77777777" w:rsidR="00561A4F" w:rsidRPr="006C1E08" w:rsidRDefault="00561A4F" w:rsidP="00D1076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Safe use of additive: Dietary intake assessment</w:t>
            </w:r>
            <w:r w:rsidRPr="006C1E08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Pr="006C1E08">
              <w:rPr>
                <w:rFonts w:ascii="Arial" w:hAnsi="Arial" w:cs="Arial"/>
                <w:i/>
                <w:spacing w:val="-2"/>
                <w:sz w:val="20"/>
                <w:szCs w:val="20"/>
              </w:rPr>
              <w:t>as appropriate</w:t>
            </w:r>
            <w:r w:rsidRPr="006C1E08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="00D1076B"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493" w:type="dxa"/>
            <w:gridSpan w:val="3"/>
          </w:tcPr>
          <w:p w14:paraId="4083B0DB" w14:textId="77777777" w:rsidR="00401154" w:rsidRPr="006C1E08" w:rsidRDefault="00401154" w:rsidP="00401154">
            <w:pPr>
              <w:keepLines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>Table 3 additive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: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83B0DC" w14:textId="77777777" w:rsidR="00401154" w:rsidRPr="006C1E08" w:rsidRDefault="00401154" w:rsidP="00401154">
            <w:pPr>
              <w:keepLines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96799938"/>
              </w:sdtPr>
              <w:sdtEndPr/>
              <w:sdtContent>
                <w:r w:rsidRPr="006405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83B0DD" w14:textId="77777777" w:rsidR="00561A4F" w:rsidRPr="006C1E08" w:rsidRDefault="00401154" w:rsidP="00401154">
            <w:pPr>
              <w:keepLines/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</w:pP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91135057"/>
              </w:sdtPr>
              <w:sdtEndPr/>
              <w:sdtContent>
                <w:r w:rsidRPr="00640573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 (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Please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provide information on dietary intake assessment below</w:t>
            </w:r>
            <w:r w:rsidRPr="006C1E08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4083B0DE" w14:textId="77777777" w:rsidR="00401154" w:rsidRPr="00640573" w:rsidRDefault="00401154" w:rsidP="00401154">
            <w:pPr>
              <w:keepLines/>
              <w:spacing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083B0DF" w14:textId="77777777" w:rsidR="00401154" w:rsidRPr="00640573" w:rsidRDefault="00401154" w:rsidP="00401154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561A4F" w:rsidRPr="006C1E08" w14:paraId="4083B0E3" w14:textId="77777777" w:rsidTr="00F34AFE">
        <w:tc>
          <w:tcPr>
            <w:tcW w:w="4361" w:type="dxa"/>
            <w:gridSpan w:val="2"/>
          </w:tcPr>
          <w:p w14:paraId="4083B0E1" w14:textId="77777777" w:rsidR="00561A4F" w:rsidRPr="006C1E08" w:rsidRDefault="00561A4F" w:rsidP="00E900E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1E08">
              <w:rPr>
                <w:rFonts w:ascii="Arial" w:hAnsi="Arial" w:cs="Arial"/>
                <w:b/>
                <w:spacing w:val="-2"/>
                <w:sz w:val="20"/>
                <w:szCs w:val="20"/>
              </w:rPr>
              <w:t>Justification that the use does not mislead consumer</w:t>
            </w:r>
          </w:p>
        </w:tc>
        <w:tc>
          <w:tcPr>
            <w:tcW w:w="5493" w:type="dxa"/>
            <w:gridSpan w:val="3"/>
          </w:tcPr>
          <w:p w14:paraId="4083B0E2" w14:textId="77777777" w:rsidR="00561A4F" w:rsidRPr="00640573" w:rsidRDefault="00561A4F" w:rsidP="00304181">
            <w:pPr>
              <w:keepLines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083B0E4" w14:textId="77777777" w:rsidR="000F7E9C" w:rsidRPr="006C1E08" w:rsidRDefault="00E900E0" w:rsidP="001E3F4C">
      <w:pPr>
        <w:tabs>
          <w:tab w:val="left" w:pos="284"/>
        </w:tabs>
        <w:spacing w:before="240" w:after="120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6C1E08">
        <w:rPr>
          <w:rFonts w:ascii="Arial" w:hAnsi="Arial" w:cs="Arial"/>
          <w:b/>
          <w:spacing w:val="-2"/>
          <w:sz w:val="20"/>
          <w:szCs w:val="20"/>
        </w:rPr>
        <w:t>(</w:t>
      </w:r>
      <w:r w:rsidRPr="006C1E08">
        <w:rPr>
          <w:rFonts w:ascii="Arial" w:hAnsi="Arial" w:cs="Arial"/>
          <w:b/>
          <w:spacing w:val="-2"/>
          <w:sz w:val="20"/>
          <w:szCs w:val="20"/>
          <w:vertAlign w:val="superscript"/>
        </w:rPr>
        <w:t>1</w:t>
      </w:r>
      <w:r w:rsidRPr="006C1E08">
        <w:rPr>
          <w:rFonts w:ascii="Arial" w:hAnsi="Arial" w:cs="Arial"/>
          <w:b/>
          <w:spacing w:val="-2"/>
          <w:sz w:val="20"/>
          <w:szCs w:val="20"/>
        </w:rPr>
        <w:t xml:space="preserve">) </w:t>
      </w:r>
      <w:r w:rsidRPr="006C1E08">
        <w:rPr>
          <w:rFonts w:ascii="Arial" w:hAnsi="Arial" w:cs="Arial"/>
          <w:b/>
          <w:spacing w:val="-2"/>
          <w:sz w:val="20"/>
          <w:szCs w:val="20"/>
        </w:rPr>
        <w:tab/>
      </w:r>
      <w:r w:rsidRPr="006C1E08">
        <w:rPr>
          <w:rFonts w:ascii="Arial" w:hAnsi="Arial" w:cs="Arial"/>
          <w:sz w:val="20"/>
          <w:szCs w:val="20"/>
        </w:rPr>
        <w:t xml:space="preserve">For </w:t>
      </w:r>
      <w:r w:rsidRPr="006C1E08">
        <w:rPr>
          <w:rFonts w:ascii="Arial" w:hAnsi="Arial" w:cs="Arial"/>
          <w:sz w:val="20"/>
          <w:szCs w:val="20"/>
          <w:u w:val="single"/>
        </w:rPr>
        <w:t>proposed revisions</w:t>
      </w:r>
      <w:r w:rsidR="00C5635E" w:rsidRPr="006C1E08">
        <w:rPr>
          <w:rFonts w:ascii="Arial" w:hAnsi="Arial" w:cs="Arial"/>
          <w:sz w:val="20"/>
          <w:szCs w:val="20"/>
          <w:u w:val="single"/>
        </w:rPr>
        <w:t xml:space="preserve"> of adopted provision</w:t>
      </w:r>
      <w:r w:rsidR="008528C4" w:rsidRPr="006C1E08">
        <w:rPr>
          <w:rFonts w:ascii="Arial" w:hAnsi="Arial" w:cs="Arial"/>
          <w:sz w:val="20"/>
          <w:szCs w:val="20"/>
          <w:u w:val="single"/>
        </w:rPr>
        <w:t>s</w:t>
      </w:r>
      <w:r w:rsidRPr="006C1E08">
        <w:rPr>
          <w:rFonts w:ascii="Arial" w:hAnsi="Arial" w:cs="Arial"/>
          <w:sz w:val="20"/>
          <w:szCs w:val="20"/>
        </w:rPr>
        <w:t xml:space="preserve">, the current adopted provision should be provided, with deletions noted in </w:t>
      </w:r>
      <w:r w:rsidRPr="006C1E08">
        <w:rPr>
          <w:rFonts w:ascii="Arial" w:hAnsi="Arial" w:cs="Arial"/>
          <w:strike/>
          <w:sz w:val="20"/>
          <w:szCs w:val="20"/>
        </w:rPr>
        <w:t>strikethrough</w:t>
      </w:r>
      <w:r w:rsidRPr="006C1E08">
        <w:rPr>
          <w:rFonts w:ascii="Arial" w:hAnsi="Arial" w:cs="Arial"/>
          <w:sz w:val="20"/>
          <w:szCs w:val="20"/>
        </w:rPr>
        <w:t xml:space="preserve"> text, and changes or additions noted in </w:t>
      </w:r>
      <w:r w:rsidRPr="006C1E08">
        <w:rPr>
          <w:rFonts w:ascii="Arial" w:hAnsi="Arial" w:cs="Arial"/>
          <w:b/>
          <w:sz w:val="20"/>
          <w:szCs w:val="20"/>
        </w:rPr>
        <w:t>bold</w:t>
      </w:r>
      <w:r w:rsidRPr="006C1E08">
        <w:rPr>
          <w:rFonts w:ascii="Arial" w:hAnsi="Arial" w:cs="Arial"/>
          <w:sz w:val="20"/>
          <w:szCs w:val="20"/>
        </w:rPr>
        <w:t xml:space="preserve"> font</w:t>
      </w:r>
      <w:r w:rsidR="001E3F4C" w:rsidRPr="006C1E08">
        <w:rPr>
          <w:rFonts w:ascii="Arial" w:hAnsi="Arial" w:cs="Arial"/>
          <w:sz w:val="20"/>
          <w:szCs w:val="20"/>
        </w:rPr>
        <w:t>.</w:t>
      </w:r>
    </w:p>
    <w:p w14:paraId="4083B0E5" w14:textId="77777777" w:rsidR="000F7E9C" w:rsidRPr="006C1E08" w:rsidRDefault="00E900E0" w:rsidP="001E3F4C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6C1E08">
        <w:rPr>
          <w:rFonts w:ascii="Arial" w:hAnsi="Arial" w:cs="Arial"/>
          <w:b/>
          <w:spacing w:val="-2"/>
          <w:sz w:val="20"/>
          <w:szCs w:val="20"/>
        </w:rPr>
        <w:t>(</w:t>
      </w:r>
      <w:r w:rsidRPr="006C1E08">
        <w:rPr>
          <w:rFonts w:ascii="Arial" w:hAnsi="Arial" w:cs="Arial"/>
          <w:b/>
          <w:spacing w:val="-2"/>
          <w:sz w:val="20"/>
          <w:szCs w:val="20"/>
          <w:vertAlign w:val="superscript"/>
        </w:rPr>
        <w:t>2</w:t>
      </w:r>
      <w:r w:rsidRPr="006C1E08">
        <w:rPr>
          <w:rFonts w:ascii="Arial" w:hAnsi="Arial" w:cs="Arial"/>
          <w:b/>
          <w:spacing w:val="-2"/>
          <w:sz w:val="20"/>
          <w:szCs w:val="20"/>
        </w:rPr>
        <w:t>)</w:t>
      </w:r>
      <w:r w:rsidRPr="006C1E08">
        <w:rPr>
          <w:rFonts w:ascii="Arial" w:hAnsi="Arial" w:cs="Arial"/>
          <w:spacing w:val="-2"/>
          <w:sz w:val="20"/>
          <w:szCs w:val="20"/>
        </w:rPr>
        <w:t xml:space="preserve"> </w:t>
      </w:r>
      <w:r w:rsidR="000F7E9C" w:rsidRPr="006C1E08">
        <w:rPr>
          <w:rFonts w:ascii="Arial" w:hAnsi="Arial" w:cs="Arial"/>
          <w:sz w:val="20"/>
          <w:szCs w:val="20"/>
          <w:lang w:val="en-GB"/>
        </w:rPr>
        <w:t>Food category number and name, as listed in Annex B of the GSFA</w:t>
      </w:r>
      <w:r w:rsidR="001E3F4C" w:rsidRPr="006C1E08">
        <w:rPr>
          <w:rFonts w:ascii="Arial" w:hAnsi="Arial" w:cs="Arial"/>
          <w:sz w:val="20"/>
          <w:szCs w:val="20"/>
          <w:lang w:val="en-GB"/>
        </w:rPr>
        <w:t>.</w:t>
      </w:r>
    </w:p>
    <w:p w14:paraId="4083B0E6" w14:textId="77777777" w:rsidR="000F7E9C" w:rsidRPr="006C1E08" w:rsidRDefault="00E900E0" w:rsidP="001E3F4C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6C1E08">
        <w:rPr>
          <w:rFonts w:ascii="Arial" w:hAnsi="Arial" w:cs="Arial"/>
          <w:b/>
          <w:spacing w:val="-2"/>
          <w:sz w:val="20"/>
          <w:szCs w:val="20"/>
        </w:rPr>
        <w:t>(</w:t>
      </w:r>
      <w:r w:rsidRPr="006C1E08">
        <w:rPr>
          <w:rFonts w:ascii="Arial" w:hAnsi="Arial" w:cs="Arial"/>
          <w:b/>
          <w:spacing w:val="-2"/>
          <w:sz w:val="20"/>
          <w:szCs w:val="20"/>
          <w:vertAlign w:val="superscript"/>
        </w:rPr>
        <w:t>3</w:t>
      </w:r>
      <w:r w:rsidRPr="006C1E08">
        <w:rPr>
          <w:rFonts w:ascii="Arial" w:hAnsi="Arial" w:cs="Arial"/>
          <w:b/>
          <w:spacing w:val="-2"/>
          <w:sz w:val="20"/>
          <w:szCs w:val="20"/>
        </w:rPr>
        <w:t>)</w:t>
      </w:r>
      <w:r w:rsidRPr="006C1E08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08">
        <w:rPr>
          <w:rFonts w:ascii="Arial" w:hAnsi="Arial" w:cs="Arial"/>
          <w:spacing w:val="-2"/>
          <w:sz w:val="20"/>
          <w:szCs w:val="20"/>
        </w:rPr>
        <w:tab/>
      </w:r>
      <w:r w:rsidR="000F7E9C" w:rsidRPr="006C1E08">
        <w:rPr>
          <w:rFonts w:ascii="Arial" w:hAnsi="Arial" w:cs="Arial"/>
          <w:spacing w:val="-2"/>
          <w:sz w:val="20"/>
          <w:szCs w:val="20"/>
        </w:rPr>
        <w:t>For consistency, the maximum use level should be reported on the same basis as the ADI</w:t>
      </w:r>
      <w:r w:rsidR="001E3F4C" w:rsidRPr="006C1E08">
        <w:rPr>
          <w:rFonts w:ascii="Arial" w:hAnsi="Arial" w:cs="Arial"/>
          <w:spacing w:val="-2"/>
          <w:sz w:val="20"/>
          <w:szCs w:val="20"/>
        </w:rPr>
        <w:t xml:space="preserve">. </w:t>
      </w:r>
      <w:r w:rsidR="00844571" w:rsidRPr="006C1E08">
        <w:rPr>
          <w:rFonts w:ascii="Arial" w:hAnsi="Arial" w:cs="Arial"/>
          <w:spacing w:val="-2"/>
          <w:sz w:val="20"/>
          <w:szCs w:val="20"/>
        </w:rPr>
        <w:br/>
        <w:t>A n</w:t>
      </w:r>
      <w:r w:rsidR="000F7E9C" w:rsidRPr="006C1E08">
        <w:rPr>
          <w:rFonts w:ascii="Arial" w:hAnsi="Arial" w:cs="Arial"/>
          <w:spacing w:val="-2"/>
          <w:sz w:val="20"/>
          <w:szCs w:val="20"/>
        </w:rPr>
        <w:t xml:space="preserve">umerical </w:t>
      </w:r>
      <w:r w:rsidR="00844571" w:rsidRPr="006C1E08">
        <w:rPr>
          <w:rFonts w:ascii="Arial" w:hAnsi="Arial" w:cs="Arial"/>
          <w:spacing w:val="-2"/>
          <w:sz w:val="20"/>
          <w:szCs w:val="20"/>
        </w:rPr>
        <w:t xml:space="preserve">use level </w:t>
      </w:r>
      <w:r w:rsidR="008528C4" w:rsidRPr="006C1E08">
        <w:rPr>
          <w:rFonts w:ascii="Arial" w:hAnsi="Arial" w:cs="Arial"/>
          <w:spacing w:val="-2"/>
          <w:sz w:val="20"/>
          <w:szCs w:val="20"/>
        </w:rPr>
        <w:t xml:space="preserve">should be provided </w:t>
      </w:r>
      <w:r w:rsidR="000F7E9C" w:rsidRPr="006C1E08">
        <w:rPr>
          <w:rFonts w:ascii="Arial" w:hAnsi="Arial" w:cs="Arial"/>
          <w:spacing w:val="-2"/>
          <w:sz w:val="20"/>
          <w:szCs w:val="20"/>
        </w:rPr>
        <w:t xml:space="preserve">for </w:t>
      </w:r>
      <w:r w:rsidR="00844571" w:rsidRPr="006C1E08">
        <w:rPr>
          <w:rFonts w:ascii="Arial" w:hAnsi="Arial" w:cs="Arial"/>
          <w:spacing w:val="-2"/>
          <w:sz w:val="20"/>
          <w:szCs w:val="20"/>
        </w:rPr>
        <w:t xml:space="preserve">a food </w:t>
      </w:r>
      <w:r w:rsidR="000F7E9C" w:rsidRPr="006C1E08">
        <w:rPr>
          <w:rFonts w:ascii="Arial" w:hAnsi="Arial" w:cs="Arial"/>
          <w:spacing w:val="-2"/>
          <w:sz w:val="20"/>
          <w:szCs w:val="20"/>
        </w:rPr>
        <w:t>additive assigned a numerical ADI</w:t>
      </w:r>
      <w:r w:rsidR="001E3F4C" w:rsidRPr="006C1E08">
        <w:rPr>
          <w:rFonts w:ascii="Arial" w:hAnsi="Arial" w:cs="Arial"/>
          <w:spacing w:val="-2"/>
          <w:sz w:val="20"/>
          <w:szCs w:val="20"/>
        </w:rPr>
        <w:t>.</w:t>
      </w:r>
      <w:r w:rsidRPr="006C1E08">
        <w:rPr>
          <w:rFonts w:ascii="Arial" w:hAnsi="Arial" w:cs="Arial"/>
          <w:spacing w:val="-2"/>
          <w:sz w:val="20"/>
          <w:szCs w:val="20"/>
        </w:rPr>
        <w:t xml:space="preserve"> </w:t>
      </w:r>
      <w:r w:rsidR="00844571" w:rsidRPr="006C1E08">
        <w:rPr>
          <w:rFonts w:ascii="Arial" w:hAnsi="Arial" w:cs="Arial"/>
          <w:spacing w:val="-2"/>
          <w:sz w:val="20"/>
          <w:szCs w:val="20"/>
        </w:rPr>
        <w:br/>
      </w:r>
      <w:r w:rsidR="000F7E9C" w:rsidRPr="006C1E08">
        <w:rPr>
          <w:rFonts w:ascii="Arial" w:hAnsi="Arial" w:cs="Arial"/>
          <w:spacing w:val="-2"/>
          <w:sz w:val="20"/>
          <w:szCs w:val="20"/>
        </w:rPr>
        <w:t>GMP</w:t>
      </w:r>
      <w:r w:rsidR="00844571" w:rsidRPr="006C1E08">
        <w:rPr>
          <w:rFonts w:ascii="Arial" w:hAnsi="Arial" w:cs="Arial"/>
          <w:spacing w:val="-2"/>
          <w:sz w:val="20"/>
          <w:szCs w:val="20"/>
        </w:rPr>
        <w:t xml:space="preserve"> or </w:t>
      </w:r>
      <w:r w:rsidR="008528C4" w:rsidRPr="006C1E08">
        <w:rPr>
          <w:rFonts w:ascii="Arial" w:hAnsi="Arial" w:cs="Arial"/>
          <w:spacing w:val="-2"/>
          <w:sz w:val="20"/>
          <w:szCs w:val="20"/>
        </w:rPr>
        <w:t xml:space="preserve">a </w:t>
      </w:r>
      <w:r w:rsidR="00844571" w:rsidRPr="006C1E08">
        <w:rPr>
          <w:rFonts w:ascii="Arial" w:hAnsi="Arial" w:cs="Arial"/>
          <w:spacing w:val="-2"/>
          <w:sz w:val="20"/>
          <w:szCs w:val="20"/>
        </w:rPr>
        <w:t>numerical</w:t>
      </w:r>
      <w:r w:rsidR="000F7E9C" w:rsidRPr="006C1E08">
        <w:rPr>
          <w:rFonts w:ascii="Arial" w:hAnsi="Arial" w:cs="Arial"/>
          <w:spacing w:val="-2"/>
          <w:sz w:val="20"/>
          <w:szCs w:val="20"/>
        </w:rPr>
        <w:t xml:space="preserve"> </w:t>
      </w:r>
      <w:r w:rsidR="00844571" w:rsidRPr="006C1E08">
        <w:rPr>
          <w:rFonts w:ascii="Arial" w:hAnsi="Arial" w:cs="Arial"/>
          <w:spacing w:val="-2"/>
          <w:sz w:val="20"/>
          <w:szCs w:val="20"/>
        </w:rPr>
        <w:t xml:space="preserve">use level </w:t>
      </w:r>
      <w:r w:rsidR="008528C4" w:rsidRPr="006C1E08">
        <w:rPr>
          <w:rFonts w:ascii="Arial" w:hAnsi="Arial" w:cs="Arial"/>
          <w:spacing w:val="-2"/>
          <w:sz w:val="20"/>
          <w:szCs w:val="20"/>
        </w:rPr>
        <w:t xml:space="preserve">may be provided </w:t>
      </w:r>
      <w:r w:rsidR="000F7E9C" w:rsidRPr="006C1E08">
        <w:rPr>
          <w:rFonts w:ascii="Arial" w:hAnsi="Arial" w:cs="Arial"/>
          <w:spacing w:val="-2"/>
          <w:sz w:val="20"/>
          <w:szCs w:val="20"/>
        </w:rPr>
        <w:t xml:space="preserve">for </w:t>
      </w:r>
      <w:r w:rsidR="008528C4" w:rsidRPr="006C1E08">
        <w:rPr>
          <w:rFonts w:ascii="Arial" w:hAnsi="Arial" w:cs="Arial"/>
          <w:spacing w:val="-2"/>
          <w:sz w:val="20"/>
          <w:szCs w:val="20"/>
        </w:rPr>
        <w:t xml:space="preserve">a food </w:t>
      </w:r>
      <w:r w:rsidR="000F7E9C" w:rsidRPr="006C1E08">
        <w:rPr>
          <w:rFonts w:ascii="Arial" w:hAnsi="Arial" w:cs="Arial"/>
          <w:spacing w:val="-2"/>
          <w:sz w:val="20"/>
          <w:szCs w:val="20"/>
        </w:rPr>
        <w:t xml:space="preserve">additive assigned a non-numerical ADI (e.g. “not-specified”). </w:t>
      </w:r>
    </w:p>
    <w:p w14:paraId="4083B0E7" w14:textId="77777777" w:rsidR="000F7E9C" w:rsidRPr="006C1E08" w:rsidRDefault="00E900E0" w:rsidP="001E3F4C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C1E08">
        <w:rPr>
          <w:rFonts w:ascii="Arial" w:hAnsi="Arial" w:cs="Arial"/>
          <w:b/>
          <w:spacing w:val="-2"/>
          <w:sz w:val="20"/>
          <w:szCs w:val="20"/>
        </w:rPr>
        <w:t>(</w:t>
      </w:r>
      <w:r w:rsidRPr="006C1E08">
        <w:rPr>
          <w:rFonts w:ascii="Arial" w:hAnsi="Arial" w:cs="Arial"/>
          <w:b/>
          <w:spacing w:val="-2"/>
          <w:sz w:val="20"/>
          <w:szCs w:val="20"/>
          <w:vertAlign w:val="superscript"/>
        </w:rPr>
        <w:t>4</w:t>
      </w:r>
      <w:r w:rsidRPr="006C1E08">
        <w:rPr>
          <w:rFonts w:ascii="Arial" w:hAnsi="Arial" w:cs="Arial"/>
          <w:b/>
          <w:spacing w:val="-2"/>
          <w:sz w:val="20"/>
          <w:szCs w:val="20"/>
        </w:rPr>
        <w:t>)</w:t>
      </w:r>
      <w:r w:rsidR="000F7E9C" w:rsidRPr="006C1E08">
        <w:rPr>
          <w:rFonts w:ascii="Arial" w:hAnsi="Arial" w:cs="Arial"/>
          <w:sz w:val="20"/>
          <w:szCs w:val="20"/>
        </w:rPr>
        <w:t xml:space="preserve"> </w:t>
      </w:r>
      <w:r w:rsidRPr="006C1E08">
        <w:rPr>
          <w:rFonts w:ascii="Arial" w:hAnsi="Arial" w:cs="Arial"/>
          <w:sz w:val="20"/>
          <w:szCs w:val="20"/>
        </w:rPr>
        <w:tab/>
      </w:r>
      <w:r w:rsidR="000F7E9C" w:rsidRPr="006C1E08">
        <w:rPr>
          <w:rFonts w:ascii="Arial" w:hAnsi="Arial" w:cs="Arial"/>
          <w:sz w:val="20"/>
          <w:szCs w:val="20"/>
        </w:rPr>
        <w:t xml:space="preserve">Comments on specific restrictions on the use of the </w:t>
      </w:r>
      <w:r w:rsidR="008528C4" w:rsidRPr="006C1E08">
        <w:rPr>
          <w:rFonts w:ascii="Arial" w:hAnsi="Arial" w:cs="Arial"/>
          <w:sz w:val="20"/>
          <w:szCs w:val="20"/>
        </w:rPr>
        <w:t xml:space="preserve">food </w:t>
      </w:r>
      <w:r w:rsidR="000F7E9C" w:rsidRPr="006C1E08">
        <w:rPr>
          <w:rFonts w:ascii="Arial" w:hAnsi="Arial" w:cs="Arial"/>
          <w:sz w:val="20"/>
          <w:szCs w:val="20"/>
        </w:rPr>
        <w:t>additive to be included as Notes (e.g. limitation of use to specific products in a food category)</w:t>
      </w:r>
      <w:r w:rsidR="00844571" w:rsidRPr="006C1E08">
        <w:rPr>
          <w:rFonts w:ascii="Arial" w:hAnsi="Arial" w:cs="Arial"/>
          <w:sz w:val="20"/>
          <w:szCs w:val="20"/>
        </w:rPr>
        <w:t>.</w:t>
      </w:r>
    </w:p>
    <w:p w14:paraId="4083B0E8" w14:textId="77777777" w:rsidR="000F7E9C" w:rsidRPr="006C1E08" w:rsidRDefault="000F7E9C" w:rsidP="00E900E0">
      <w:pPr>
        <w:keepLines/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eastAsia="zh-CN"/>
        </w:rPr>
      </w:pPr>
    </w:p>
    <w:p w14:paraId="4083B0E9" w14:textId="77777777" w:rsidR="007575A1" w:rsidRPr="006C1E08" w:rsidRDefault="007575A1" w:rsidP="00E900E0">
      <w:pPr>
        <w:rPr>
          <w:rFonts w:ascii="Arial" w:hAnsi="Arial" w:cs="Arial"/>
          <w:b/>
          <w:spacing w:val="-2"/>
          <w:sz w:val="20"/>
          <w:szCs w:val="20"/>
        </w:rPr>
      </w:pPr>
    </w:p>
    <w:sectPr w:rsidR="007575A1" w:rsidRPr="006C1E08" w:rsidSect="00AA1543">
      <w:headerReference w:type="even" r:id="rId12"/>
      <w:head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D6429" w14:textId="77777777" w:rsidR="00951ABA" w:rsidRDefault="00951ABA">
      <w:r>
        <w:separator/>
      </w:r>
    </w:p>
  </w:endnote>
  <w:endnote w:type="continuationSeparator" w:id="0">
    <w:p w14:paraId="6DD3616D" w14:textId="77777777" w:rsidR="00951ABA" w:rsidRDefault="009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F98E" w14:textId="77777777" w:rsidR="00951ABA" w:rsidRDefault="00951ABA">
      <w:r>
        <w:separator/>
      </w:r>
    </w:p>
  </w:footnote>
  <w:footnote w:type="continuationSeparator" w:id="0">
    <w:p w14:paraId="50485FBA" w14:textId="77777777" w:rsidR="00951ABA" w:rsidRDefault="0095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B0EE" w14:textId="77777777" w:rsidR="00AC7C67" w:rsidRPr="006E5E6F" w:rsidRDefault="00593B2D" w:rsidP="00D1147D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6E5E6F">
      <w:rPr>
        <w:rStyle w:val="PageNumber"/>
        <w:sz w:val="22"/>
        <w:szCs w:val="22"/>
      </w:rPr>
      <w:fldChar w:fldCharType="begin"/>
    </w:r>
    <w:r w:rsidR="00AC7C67" w:rsidRPr="006E5E6F">
      <w:rPr>
        <w:rStyle w:val="PageNumber"/>
        <w:sz w:val="22"/>
        <w:szCs w:val="22"/>
      </w:rPr>
      <w:instrText xml:space="preserve">PAGE  </w:instrText>
    </w:r>
    <w:r w:rsidRPr="006E5E6F">
      <w:rPr>
        <w:rStyle w:val="PageNumber"/>
        <w:sz w:val="22"/>
        <w:szCs w:val="22"/>
      </w:rPr>
      <w:fldChar w:fldCharType="separate"/>
    </w:r>
    <w:r w:rsidR="00AC7C67">
      <w:rPr>
        <w:rStyle w:val="PageNumber"/>
        <w:noProof/>
        <w:sz w:val="22"/>
        <w:szCs w:val="22"/>
      </w:rPr>
      <w:t>vi</w:t>
    </w:r>
    <w:r w:rsidRPr="006E5E6F">
      <w:rPr>
        <w:rStyle w:val="PageNumber"/>
        <w:sz w:val="22"/>
        <w:szCs w:val="22"/>
      </w:rPr>
      <w:fldChar w:fldCharType="end"/>
    </w:r>
  </w:p>
  <w:p w14:paraId="4083B0EF" w14:textId="77777777" w:rsidR="00AC7C67" w:rsidRPr="00F47AF3" w:rsidRDefault="00AC7C67" w:rsidP="00D1147D">
    <w:pPr>
      <w:pStyle w:val="Header"/>
      <w:ind w:right="360"/>
      <w:jc w:val="right"/>
      <w:rPr>
        <w:bCs/>
        <w:sz w:val="22"/>
      </w:rPr>
    </w:pPr>
    <w:r w:rsidRPr="00F47AF3">
      <w:rPr>
        <w:bCs/>
        <w:sz w:val="22"/>
      </w:rPr>
      <w:t>ALINORM 0</w:t>
    </w:r>
    <w:r>
      <w:rPr>
        <w:bCs/>
        <w:sz w:val="22"/>
      </w:rPr>
      <w:t>7</w:t>
    </w:r>
    <w:r w:rsidRPr="00F47AF3">
      <w:rPr>
        <w:bCs/>
        <w:sz w:val="22"/>
      </w:rPr>
      <w:t>/</w:t>
    </w:r>
    <w:r>
      <w:rPr>
        <w:bCs/>
        <w:sz w:val="22"/>
      </w:rPr>
      <w:t>30</w:t>
    </w:r>
    <w:r w:rsidRPr="00F47AF3">
      <w:rPr>
        <w:bCs/>
        <w:sz w:val="22"/>
      </w:rPr>
      <w:t>/30</w:t>
    </w:r>
  </w:p>
  <w:p w14:paraId="4083B0F0" w14:textId="77777777" w:rsidR="00AC7C67" w:rsidRDefault="00AC7C67" w:rsidP="006E5E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B0F1" w14:textId="2BA318A8" w:rsidR="00AC7C67" w:rsidRPr="00AA1543" w:rsidRDefault="00593B2D" w:rsidP="007219D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A1543">
      <w:rPr>
        <w:rStyle w:val="PageNumber"/>
        <w:rFonts w:ascii="Arial" w:hAnsi="Arial" w:cs="Arial"/>
        <w:sz w:val="20"/>
      </w:rPr>
      <w:fldChar w:fldCharType="begin"/>
    </w:r>
    <w:r w:rsidR="00AC7C67" w:rsidRPr="00AA1543">
      <w:rPr>
        <w:rStyle w:val="PageNumber"/>
        <w:rFonts w:ascii="Arial" w:hAnsi="Arial" w:cs="Arial"/>
        <w:sz w:val="20"/>
      </w:rPr>
      <w:instrText xml:space="preserve">PAGE  </w:instrText>
    </w:r>
    <w:r w:rsidRPr="00AA1543">
      <w:rPr>
        <w:rStyle w:val="PageNumber"/>
        <w:rFonts w:ascii="Arial" w:hAnsi="Arial" w:cs="Arial"/>
        <w:sz w:val="20"/>
      </w:rPr>
      <w:fldChar w:fldCharType="separate"/>
    </w:r>
    <w:r w:rsidR="00B24A63">
      <w:rPr>
        <w:rStyle w:val="PageNumber"/>
        <w:rFonts w:ascii="Arial" w:hAnsi="Arial" w:cs="Arial"/>
        <w:noProof/>
        <w:sz w:val="20"/>
      </w:rPr>
      <w:t>2</w:t>
    </w:r>
    <w:r w:rsidRPr="00AA1543">
      <w:rPr>
        <w:rStyle w:val="PageNumber"/>
        <w:rFonts w:ascii="Arial" w:hAnsi="Arial" w:cs="Arial"/>
        <w:sz w:val="20"/>
      </w:rPr>
      <w:fldChar w:fldCharType="end"/>
    </w:r>
  </w:p>
  <w:p w14:paraId="4083B0F2" w14:textId="0C0547B6" w:rsidR="00AC7C67" w:rsidRPr="00640573" w:rsidRDefault="00AC7C67" w:rsidP="006C1E08">
    <w:pPr>
      <w:pStyle w:val="Header"/>
      <w:spacing w:after="120"/>
      <w:rPr>
        <w:rFonts w:ascii="Arial" w:hAnsi="Arial" w:cs="Arial"/>
        <w:sz w:val="20"/>
        <w:szCs w:val="22"/>
      </w:rPr>
    </w:pPr>
    <w:r w:rsidRPr="00640573">
      <w:rPr>
        <w:rFonts w:ascii="Arial" w:hAnsi="Arial" w:cs="Arial"/>
        <w:sz w:val="20"/>
        <w:szCs w:val="22"/>
      </w:rPr>
      <w:t xml:space="preserve">CL </w:t>
    </w:r>
    <w:r w:rsidR="009B3B88" w:rsidRPr="00640573">
      <w:rPr>
        <w:rFonts w:ascii="Arial" w:hAnsi="Arial" w:cs="Arial"/>
        <w:sz w:val="20"/>
        <w:szCs w:val="22"/>
      </w:rPr>
      <w:t>20</w:t>
    </w:r>
    <w:r w:rsidR="001450FC">
      <w:rPr>
        <w:rFonts w:ascii="Arial" w:hAnsi="Arial" w:cs="Arial"/>
        <w:sz w:val="20"/>
        <w:szCs w:val="22"/>
      </w:rPr>
      <w:t>2</w:t>
    </w:r>
    <w:r w:rsidR="00B71F02">
      <w:rPr>
        <w:rFonts w:ascii="Arial" w:hAnsi="Arial" w:cs="Arial"/>
        <w:sz w:val="20"/>
        <w:szCs w:val="22"/>
      </w:rPr>
      <w:t>1</w:t>
    </w:r>
    <w:r w:rsidRPr="00640573">
      <w:rPr>
        <w:rFonts w:ascii="Arial" w:hAnsi="Arial" w:cs="Arial"/>
        <w:sz w:val="20"/>
        <w:szCs w:val="22"/>
      </w:rPr>
      <w:t>/</w:t>
    </w:r>
    <w:r w:rsidR="00B71F02">
      <w:rPr>
        <w:rFonts w:ascii="Arial" w:hAnsi="Arial" w:cs="Arial"/>
        <w:sz w:val="20"/>
        <w:szCs w:val="22"/>
      </w:rPr>
      <w:t>55</w:t>
    </w:r>
    <w:r w:rsidRPr="00640573">
      <w:rPr>
        <w:rFonts w:ascii="Arial" w:hAnsi="Arial" w:cs="Arial"/>
        <w:sz w:val="20"/>
        <w:szCs w:val="22"/>
      </w:rPr>
      <w:t>-FA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AE69" w14:textId="03CDE179" w:rsidR="00517F15" w:rsidRPr="00AA1543" w:rsidRDefault="00517F15" w:rsidP="00517F1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A1543">
      <w:rPr>
        <w:rStyle w:val="PageNumber"/>
        <w:rFonts w:ascii="Arial" w:hAnsi="Arial" w:cs="Arial"/>
        <w:sz w:val="20"/>
      </w:rPr>
      <w:fldChar w:fldCharType="begin"/>
    </w:r>
    <w:r w:rsidRPr="00AA1543">
      <w:rPr>
        <w:rStyle w:val="PageNumber"/>
        <w:rFonts w:ascii="Arial" w:hAnsi="Arial" w:cs="Arial"/>
        <w:sz w:val="20"/>
      </w:rPr>
      <w:instrText xml:space="preserve">PAGE  </w:instrText>
    </w:r>
    <w:r w:rsidRPr="00AA1543">
      <w:rPr>
        <w:rStyle w:val="PageNumber"/>
        <w:rFonts w:ascii="Arial" w:hAnsi="Arial" w:cs="Arial"/>
        <w:sz w:val="20"/>
      </w:rPr>
      <w:fldChar w:fldCharType="separate"/>
    </w:r>
    <w:r w:rsidR="00B24A63">
      <w:rPr>
        <w:rStyle w:val="PageNumber"/>
        <w:rFonts w:ascii="Arial" w:hAnsi="Arial" w:cs="Arial"/>
        <w:noProof/>
        <w:sz w:val="20"/>
      </w:rPr>
      <w:t>1</w:t>
    </w:r>
    <w:r w:rsidRPr="00AA1543">
      <w:rPr>
        <w:rStyle w:val="PageNumber"/>
        <w:rFonts w:ascii="Arial" w:hAnsi="Arial" w:cs="Arial"/>
        <w:sz w:val="20"/>
      </w:rPr>
      <w:fldChar w:fldCharType="end"/>
    </w:r>
  </w:p>
  <w:p w14:paraId="4083B0F3" w14:textId="37AA3BD2" w:rsidR="00AC7C67" w:rsidRPr="00C62078" w:rsidRDefault="00517F15" w:rsidP="00517F15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9A0887" wp14:editId="1845D0E7">
              <wp:simplePos x="0" y="0"/>
              <wp:positionH relativeFrom="column">
                <wp:posOffset>6259133</wp:posOffset>
              </wp:positionH>
              <wp:positionV relativeFrom="paragraph">
                <wp:posOffset>-399881</wp:posOffset>
              </wp:positionV>
              <wp:extent cx="457200" cy="685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50AD5" w14:textId="77777777" w:rsidR="00517F15" w:rsidRPr="007B0FDC" w:rsidRDefault="00517F15" w:rsidP="00517F15">
                          <w:pPr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</w:pPr>
                          <w:r w:rsidRPr="007B0FDC"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A08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2.85pt;margin-top:-31.5pt;width:3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PNgQIAABU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" stroked="f">
              <v:textbox>
                <w:txbxContent>
                  <w:p w14:paraId="24D50AD5" w14:textId="77777777" w:rsidR="00517F15" w:rsidRPr="007B0FDC" w:rsidRDefault="00517F15" w:rsidP="00517F15">
                    <w:pPr>
                      <w:rPr>
                        <w:rFonts w:ascii="Arial" w:hAnsi="Arial" w:cs="Arial"/>
                        <w:b/>
                        <w:sz w:val="72"/>
                        <w:szCs w:val="72"/>
                      </w:rPr>
                    </w:pPr>
                    <w:r w:rsidRPr="007B0FDC">
                      <w:rPr>
                        <w:rFonts w:ascii="Arial" w:hAnsi="Arial" w:cs="Arial"/>
                        <w:b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D803DD" w:rsidRPr="00640573">
      <w:rPr>
        <w:rFonts w:ascii="Arial" w:hAnsi="Arial" w:cs="Arial"/>
        <w:sz w:val="20"/>
        <w:szCs w:val="22"/>
      </w:rPr>
      <w:t>CL 20</w:t>
    </w:r>
    <w:r w:rsidR="001450FC">
      <w:rPr>
        <w:rFonts w:ascii="Arial" w:hAnsi="Arial" w:cs="Arial"/>
        <w:sz w:val="20"/>
        <w:szCs w:val="22"/>
      </w:rPr>
      <w:t>2</w:t>
    </w:r>
    <w:r w:rsidR="00B71F02">
      <w:rPr>
        <w:rFonts w:ascii="Arial" w:hAnsi="Arial" w:cs="Arial"/>
        <w:sz w:val="20"/>
        <w:szCs w:val="22"/>
      </w:rPr>
      <w:t>1</w:t>
    </w:r>
    <w:r w:rsidR="00D803DD" w:rsidRPr="00640573">
      <w:rPr>
        <w:rFonts w:ascii="Arial" w:hAnsi="Arial" w:cs="Arial"/>
        <w:sz w:val="20"/>
        <w:szCs w:val="22"/>
      </w:rPr>
      <w:t>/</w:t>
    </w:r>
    <w:r w:rsidR="00B71F02">
      <w:rPr>
        <w:rFonts w:ascii="Arial" w:hAnsi="Arial" w:cs="Arial"/>
        <w:sz w:val="20"/>
        <w:szCs w:val="22"/>
      </w:rPr>
      <w:t>55</w:t>
    </w:r>
    <w:r w:rsidR="00D803DD" w:rsidRPr="00640573">
      <w:rPr>
        <w:rFonts w:ascii="Arial" w:hAnsi="Arial" w:cs="Arial"/>
        <w:sz w:val="20"/>
        <w:szCs w:val="22"/>
      </w:rPr>
      <w:t>-FA</w:t>
    </w:r>
    <w:r w:rsidR="00D803DD">
      <w:rPr>
        <w:noProof/>
        <w:lang w:val="en-US" w:eastAsia="zh-CN"/>
      </w:rPr>
      <w:t xml:space="preserve"> </w:t>
    </w:r>
    <w:r w:rsidR="007422A3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3B0F4" wp14:editId="4083B0F5">
              <wp:simplePos x="0" y="0"/>
              <wp:positionH relativeFrom="column">
                <wp:posOffset>6252210</wp:posOffset>
              </wp:positionH>
              <wp:positionV relativeFrom="paragraph">
                <wp:posOffset>-247015</wp:posOffset>
              </wp:positionV>
              <wp:extent cx="457200" cy="685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B0F9" w14:textId="77777777" w:rsidR="00AC7C67" w:rsidRPr="007B0FDC" w:rsidRDefault="00AC7C67" w:rsidP="00A13122">
                          <w:pPr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</w:pPr>
                          <w:r w:rsidRPr="007B0FDC">
                            <w:rPr>
                              <w:rFonts w:ascii="Arial" w:hAnsi="Arial" w:cs="Arial"/>
                              <w:b/>
                              <w:sz w:val="72"/>
                              <w:szCs w:val="7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3B0F4" id="_x0000_s1027" type="#_x0000_t202" style="position:absolute;margin-left:492.3pt;margin-top:-19.4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oofgIAAA4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" stroked="f">
              <v:textbox>
                <w:txbxContent>
                  <w:p w14:paraId="4083B0F9" w14:textId="77777777" w:rsidR="00AC7C67" w:rsidRPr="007B0FDC" w:rsidRDefault="00AC7C67" w:rsidP="00A13122">
                    <w:pPr>
                      <w:rPr>
                        <w:rFonts w:ascii="Arial" w:hAnsi="Arial" w:cs="Arial"/>
                        <w:b/>
                        <w:sz w:val="72"/>
                        <w:szCs w:val="72"/>
                      </w:rPr>
                    </w:pPr>
                    <w:r w:rsidRPr="007B0FDC">
                      <w:rPr>
                        <w:rFonts w:ascii="Arial" w:hAnsi="Arial" w:cs="Arial"/>
                        <w:b/>
                        <w:sz w:val="72"/>
                        <w:szCs w:val="72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AA40E"/>
    <w:multiLevelType w:val="hybridMultilevel"/>
    <w:tmpl w:val="9CE92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D208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81D7B"/>
    <w:multiLevelType w:val="multilevel"/>
    <w:tmpl w:val="99F6F562"/>
    <w:lvl w:ilvl="0">
      <w:start w:val="1"/>
      <w:numFmt w:val="decimal"/>
      <w:pStyle w:val="BodyText16"/>
      <w:lvlText w:val="18.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2AA0A2AF"/>
    <w:multiLevelType w:val="hybridMultilevel"/>
    <w:tmpl w:val="79B13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E434E5"/>
    <w:multiLevelType w:val="hybridMultilevel"/>
    <w:tmpl w:val="97F8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A61F8"/>
    <w:multiLevelType w:val="hybridMultilevel"/>
    <w:tmpl w:val="152CA812"/>
    <w:lvl w:ilvl="0" w:tplc="42E6E83C">
      <w:start w:val="1"/>
      <w:numFmt w:val="bullet"/>
      <w:lvlText w:val="­"/>
      <w:lvlJc w:val="left"/>
      <w:pPr>
        <w:tabs>
          <w:tab w:val="num" w:pos="56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05C174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247D"/>
    <w:multiLevelType w:val="hybridMultilevel"/>
    <w:tmpl w:val="181C5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869C4"/>
    <w:multiLevelType w:val="hybridMultilevel"/>
    <w:tmpl w:val="8FBEEC50"/>
    <w:lvl w:ilvl="0" w:tplc="563A5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7F8E"/>
    <w:multiLevelType w:val="hybridMultilevel"/>
    <w:tmpl w:val="734C9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133"/>
    <w:multiLevelType w:val="hybridMultilevel"/>
    <w:tmpl w:val="E2B49E9E"/>
    <w:lvl w:ilvl="0" w:tplc="9C7A7B1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578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44415C"/>
    <w:multiLevelType w:val="hybridMultilevel"/>
    <w:tmpl w:val="8576A0E0"/>
    <w:lvl w:ilvl="0" w:tplc="2B20C2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36668"/>
    <w:multiLevelType w:val="hybridMultilevel"/>
    <w:tmpl w:val="7C6CC4A2"/>
    <w:lvl w:ilvl="0" w:tplc="65C0E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56BB3"/>
    <w:multiLevelType w:val="singleLevel"/>
    <w:tmpl w:val="C8AADB02"/>
    <w:lvl w:ilvl="0">
      <w:start w:val="1"/>
      <w:numFmt w:val="decimal"/>
      <w:pStyle w:val="Draf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580782A"/>
    <w:multiLevelType w:val="hybridMultilevel"/>
    <w:tmpl w:val="FD10EE6C"/>
    <w:lvl w:ilvl="0" w:tplc="5A2A614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76D36"/>
    <w:multiLevelType w:val="hybridMultilevel"/>
    <w:tmpl w:val="161A5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8"/>
    <w:rsid w:val="00012E4B"/>
    <w:rsid w:val="00023F84"/>
    <w:rsid w:val="00042B34"/>
    <w:rsid w:val="00043C51"/>
    <w:rsid w:val="00043FFF"/>
    <w:rsid w:val="000526CA"/>
    <w:rsid w:val="000530AA"/>
    <w:rsid w:val="000A204E"/>
    <w:rsid w:val="000A39D7"/>
    <w:rsid w:val="000B7E38"/>
    <w:rsid w:val="000C06C0"/>
    <w:rsid w:val="000C0C8E"/>
    <w:rsid w:val="000C508E"/>
    <w:rsid w:val="000D0748"/>
    <w:rsid w:val="000D32D7"/>
    <w:rsid w:val="000D3CE3"/>
    <w:rsid w:val="000D6048"/>
    <w:rsid w:val="000D7CBD"/>
    <w:rsid w:val="000E089B"/>
    <w:rsid w:val="000F7E9C"/>
    <w:rsid w:val="001073E5"/>
    <w:rsid w:val="00110783"/>
    <w:rsid w:val="00114F49"/>
    <w:rsid w:val="00132FE6"/>
    <w:rsid w:val="00141F3D"/>
    <w:rsid w:val="00143367"/>
    <w:rsid w:val="001450FC"/>
    <w:rsid w:val="001574A0"/>
    <w:rsid w:val="00177191"/>
    <w:rsid w:val="00181DAA"/>
    <w:rsid w:val="00183184"/>
    <w:rsid w:val="001A42E8"/>
    <w:rsid w:val="001B0034"/>
    <w:rsid w:val="001B51D0"/>
    <w:rsid w:val="001D4B9C"/>
    <w:rsid w:val="001E0FB2"/>
    <w:rsid w:val="001E1E6E"/>
    <w:rsid w:val="001E3F4C"/>
    <w:rsid w:val="001E5B2E"/>
    <w:rsid w:val="001F05DE"/>
    <w:rsid w:val="002300E1"/>
    <w:rsid w:val="00234ED9"/>
    <w:rsid w:val="0024383B"/>
    <w:rsid w:val="0028323D"/>
    <w:rsid w:val="00287CCE"/>
    <w:rsid w:val="00290277"/>
    <w:rsid w:val="002A0DDA"/>
    <w:rsid w:val="002B45D6"/>
    <w:rsid w:val="002C01AD"/>
    <w:rsid w:val="002C1701"/>
    <w:rsid w:val="002C68F2"/>
    <w:rsid w:val="002E3052"/>
    <w:rsid w:val="002E32AA"/>
    <w:rsid w:val="00304181"/>
    <w:rsid w:val="00304521"/>
    <w:rsid w:val="003133DD"/>
    <w:rsid w:val="00313F29"/>
    <w:rsid w:val="00315580"/>
    <w:rsid w:val="00332264"/>
    <w:rsid w:val="003335DD"/>
    <w:rsid w:val="003377F8"/>
    <w:rsid w:val="00340879"/>
    <w:rsid w:val="00343B90"/>
    <w:rsid w:val="00350AAB"/>
    <w:rsid w:val="00355883"/>
    <w:rsid w:val="00356BAD"/>
    <w:rsid w:val="00361337"/>
    <w:rsid w:val="00366F76"/>
    <w:rsid w:val="003701EC"/>
    <w:rsid w:val="00371B74"/>
    <w:rsid w:val="00373B89"/>
    <w:rsid w:val="00374A68"/>
    <w:rsid w:val="003904E1"/>
    <w:rsid w:val="00392F18"/>
    <w:rsid w:val="003968DD"/>
    <w:rsid w:val="00397262"/>
    <w:rsid w:val="003A0C5C"/>
    <w:rsid w:val="003A296D"/>
    <w:rsid w:val="003A396E"/>
    <w:rsid w:val="003B33A2"/>
    <w:rsid w:val="003C13E1"/>
    <w:rsid w:val="003C2D77"/>
    <w:rsid w:val="003C44E4"/>
    <w:rsid w:val="003C5501"/>
    <w:rsid w:val="003F4EA9"/>
    <w:rsid w:val="00400187"/>
    <w:rsid w:val="00401154"/>
    <w:rsid w:val="00411E87"/>
    <w:rsid w:val="00412EB3"/>
    <w:rsid w:val="00417955"/>
    <w:rsid w:val="0044302F"/>
    <w:rsid w:val="0044619E"/>
    <w:rsid w:val="00447F74"/>
    <w:rsid w:val="00451E5A"/>
    <w:rsid w:val="004574E9"/>
    <w:rsid w:val="00457DB9"/>
    <w:rsid w:val="00461E44"/>
    <w:rsid w:val="004679A2"/>
    <w:rsid w:val="00470A6A"/>
    <w:rsid w:val="004864DB"/>
    <w:rsid w:val="004B68F8"/>
    <w:rsid w:val="004C59BB"/>
    <w:rsid w:val="004E3CB7"/>
    <w:rsid w:val="004F3BED"/>
    <w:rsid w:val="005028BB"/>
    <w:rsid w:val="00504F76"/>
    <w:rsid w:val="00510125"/>
    <w:rsid w:val="005120B1"/>
    <w:rsid w:val="00515594"/>
    <w:rsid w:val="00517F15"/>
    <w:rsid w:val="00527694"/>
    <w:rsid w:val="00530B03"/>
    <w:rsid w:val="0053202F"/>
    <w:rsid w:val="005344B8"/>
    <w:rsid w:val="005425D6"/>
    <w:rsid w:val="00545343"/>
    <w:rsid w:val="00554456"/>
    <w:rsid w:val="00554EB6"/>
    <w:rsid w:val="005568B4"/>
    <w:rsid w:val="00561A4F"/>
    <w:rsid w:val="005664FA"/>
    <w:rsid w:val="00567DC8"/>
    <w:rsid w:val="00571E58"/>
    <w:rsid w:val="00593B2D"/>
    <w:rsid w:val="005B2073"/>
    <w:rsid w:val="005B5E91"/>
    <w:rsid w:val="005C2E42"/>
    <w:rsid w:val="005C729E"/>
    <w:rsid w:val="005D09D8"/>
    <w:rsid w:val="005D4B6B"/>
    <w:rsid w:val="005D5F2B"/>
    <w:rsid w:val="005E31E5"/>
    <w:rsid w:val="005E37A0"/>
    <w:rsid w:val="005E3C33"/>
    <w:rsid w:val="005E5128"/>
    <w:rsid w:val="005F3244"/>
    <w:rsid w:val="00602A18"/>
    <w:rsid w:val="006042C5"/>
    <w:rsid w:val="00604CBA"/>
    <w:rsid w:val="0061043A"/>
    <w:rsid w:val="00611CCA"/>
    <w:rsid w:val="00612417"/>
    <w:rsid w:val="00616DEB"/>
    <w:rsid w:val="00617F90"/>
    <w:rsid w:val="00625453"/>
    <w:rsid w:val="00625E7C"/>
    <w:rsid w:val="006352EB"/>
    <w:rsid w:val="00640573"/>
    <w:rsid w:val="00654CB8"/>
    <w:rsid w:val="006603A4"/>
    <w:rsid w:val="006615E0"/>
    <w:rsid w:val="006656AD"/>
    <w:rsid w:val="00680022"/>
    <w:rsid w:val="00680179"/>
    <w:rsid w:val="006807F5"/>
    <w:rsid w:val="00684069"/>
    <w:rsid w:val="006842A8"/>
    <w:rsid w:val="00692BD4"/>
    <w:rsid w:val="0069695C"/>
    <w:rsid w:val="006A0A57"/>
    <w:rsid w:val="006A515D"/>
    <w:rsid w:val="006A5A46"/>
    <w:rsid w:val="006A65FE"/>
    <w:rsid w:val="006A6C16"/>
    <w:rsid w:val="006A7DF2"/>
    <w:rsid w:val="006B1BA8"/>
    <w:rsid w:val="006B5391"/>
    <w:rsid w:val="006B6100"/>
    <w:rsid w:val="006B6F7A"/>
    <w:rsid w:val="006B7CA3"/>
    <w:rsid w:val="006C1E08"/>
    <w:rsid w:val="006C7344"/>
    <w:rsid w:val="006D0303"/>
    <w:rsid w:val="006D53AD"/>
    <w:rsid w:val="006E37EC"/>
    <w:rsid w:val="006E5E6F"/>
    <w:rsid w:val="006E620F"/>
    <w:rsid w:val="006F05C8"/>
    <w:rsid w:val="006F077F"/>
    <w:rsid w:val="00711028"/>
    <w:rsid w:val="00714469"/>
    <w:rsid w:val="0071760F"/>
    <w:rsid w:val="007219D5"/>
    <w:rsid w:val="00723D95"/>
    <w:rsid w:val="0073127A"/>
    <w:rsid w:val="00736129"/>
    <w:rsid w:val="007422A3"/>
    <w:rsid w:val="00747EEE"/>
    <w:rsid w:val="00747FEA"/>
    <w:rsid w:val="007528EB"/>
    <w:rsid w:val="007575A1"/>
    <w:rsid w:val="00760DE6"/>
    <w:rsid w:val="00760FA1"/>
    <w:rsid w:val="00780819"/>
    <w:rsid w:val="00782732"/>
    <w:rsid w:val="00797A28"/>
    <w:rsid w:val="00797D1F"/>
    <w:rsid w:val="007A3B34"/>
    <w:rsid w:val="007A49A2"/>
    <w:rsid w:val="007B2049"/>
    <w:rsid w:val="007C3622"/>
    <w:rsid w:val="007C7F5F"/>
    <w:rsid w:val="007F04D6"/>
    <w:rsid w:val="007F3F3B"/>
    <w:rsid w:val="008062F8"/>
    <w:rsid w:val="0081019B"/>
    <w:rsid w:val="00813EF7"/>
    <w:rsid w:val="00823FAF"/>
    <w:rsid w:val="00837B13"/>
    <w:rsid w:val="00844571"/>
    <w:rsid w:val="0085204F"/>
    <w:rsid w:val="008528C4"/>
    <w:rsid w:val="00872309"/>
    <w:rsid w:val="00872C31"/>
    <w:rsid w:val="008872BA"/>
    <w:rsid w:val="0089211C"/>
    <w:rsid w:val="008A158D"/>
    <w:rsid w:val="008A3CE9"/>
    <w:rsid w:val="008B2D1E"/>
    <w:rsid w:val="008B7161"/>
    <w:rsid w:val="008D0054"/>
    <w:rsid w:val="008D2296"/>
    <w:rsid w:val="008D310B"/>
    <w:rsid w:val="008D781E"/>
    <w:rsid w:val="008E6477"/>
    <w:rsid w:val="008F07A1"/>
    <w:rsid w:val="008F7B06"/>
    <w:rsid w:val="008F7CB9"/>
    <w:rsid w:val="00902B81"/>
    <w:rsid w:val="009047DE"/>
    <w:rsid w:val="00907785"/>
    <w:rsid w:val="00920387"/>
    <w:rsid w:val="0093060B"/>
    <w:rsid w:val="00944CA8"/>
    <w:rsid w:val="00951ABA"/>
    <w:rsid w:val="00964C1F"/>
    <w:rsid w:val="00973A98"/>
    <w:rsid w:val="00975D74"/>
    <w:rsid w:val="009761B0"/>
    <w:rsid w:val="00977A63"/>
    <w:rsid w:val="00987375"/>
    <w:rsid w:val="00987977"/>
    <w:rsid w:val="0099083F"/>
    <w:rsid w:val="00992145"/>
    <w:rsid w:val="009A0514"/>
    <w:rsid w:val="009A4B69"/>
    <w:rsid w:val="009B31BC"/>
    <w:rsid w:val="009B3B88"/>
    <w:rsid w:val="009B4C73"/>
    <w:rsid w:val="009C6F00"/>
    <w:rsid w:val="009D587A"/>
    <w:rsid w:val="009E15B5"/>
    <w:rsid w:val="009E45BD"/>
    <w:rsid w:val="009F6CC4"/>
    <w:rsid w:val="00A02F4D"/>
    <w:rsid w:val="00A05949"/>
    <w:rsid w:val="00A07B08"/>
    <w:rsid w:val="00A07C77"/>
    <w:rsid w:val="00A07E47"/>
    <w:rsid w:val="00A13122"/>
    <w:rsid w:val="00A362D4"/>
    <w:rsid w:val="00A37370"/>
    <w:rsid w:val="00A6265D"/>
    <w:rsid w:val="00A6316D"/>
    <w:rsid w:val="00A64926"/>
    <w:rsid w:val="00A650FE"/>
    <w:rsid w:val="00A84225"/>
    <w:rsid w:val="00A859E1"/>
    <w:rsid w:val="00AA1543"/>
    <w:rsid w:val="00AA17F3"/>
    <w:rsid w:val="00AB0082"/>
    <w:rsid w:val="00AC7C67"/>
    <w:rsid w:val="00AD283E"/>
    <w:rsid w:val="00AD6D87"/>
    <w:rsid w:val="00AE2B02"/>
    <w:rsid w:val="00AE3029"/>
    <w:rsid w:val="00AF1087"/>
    <w:rsid w:val="00AF329D"/>
    <w:rsid w:val="00AF56ED"/>
    <w:rsid w:val="00B00E2C"/>
    <w:rsid w:val="00B12B44"/>
    <w:rsid w:val="00B24A63"/>
    <w:rsid w:val="00B258DF"/>
    <w:rsid w:val="00B43588"/>
    <w:rsid w:val="00B5010E"/>
    <w:rsid w:val="00B64890"/>
    <w:rsid w:val="00B71F02"/>
    <w:rsid w:val="00B80ECE"/>
    <w:rsid w:val="00B81AEC"/>
    <w:rsid w:val="00B94E02"/>
    <w:rsid w:val="00B96CE9"/>
    <w:rsid w:val="00BA0389"/>
    <w:rsid w:val="00BA11ED"/>
    <w:rsid w:val="00BB43C4"/>
    <w:rsid w:val="00BD3C15"/>
    <w:rsid w:val="00BE54A7"/>
    <w:rsid w:val="00BF091C"/>
    <w:rsid w:val="00BF4155"/>
    <w:rsid w:val="00BF553D"/>
    <w:rsid w:val="00C004F6"/>
    <w:rsid w:val="00C0563C"/>
    <w:rsid w:val="00C2655B"/>
    <w:rsid w:val="00C26C34"/>
    <w:rsid w:val="00C42461"/>
    <w:rsid w:val="00C4678C"/>
    <w:rsid w:val="00C47809"/>
    <w:rsid w:val="00C5635E"/>
    <w:rsid w:val="00C6315F"/>
    <w:rsid w:val="00C71259"/>
    <w:rsid w:val="00C774EA"/>
    <w:rsid w:val="00C81B81"/>
    <w:rsid w:val="00C84A2C"/>
    <w:rsid w:val="00C86118"/>
    <w:rsid w:val="00C90745"/>
    <w:rsid w:val="00C95455"/>
    <w:rsid w:val="00CA195B"/>
    <w:rsid w:val="00CB5E2E"/>
    <w:rsid w:val="00CC3111"/>
    <w:rsid w:val="00CC4901"/>
    <w:rsid w:val="00CD0E21"/>
    <w:rsid w:val="00CD627B"/>
    <w:rsid w:val="00CD787B"/>
    <w:rsid w:val="00CE0F98"/>
    <w:rsid w:val="00CE56FA"/>
    <w:rsid w:val="00CE65CF"/>
    <w:rsid w:val="00CF1A31"/>
    <w:rsid w:val="00CF7718"/>
    <w:rsid w:val="00D024F4"/>
    <w:rsid w:val="00D06687"/>
    <w:rsid w:val="00D077B7"/>
    <w:rsid w:val="00D1076B"/>
    <w:rsid w:val="00D1147D"/>
    <w:rsid w:val="00D21DFE"/>
    <w:rsid w:val="00D45445"/>
    <w:rsid w:val="00D46561"/>
    <w:rsid w:val="00D47999"/>
    <w:rsid w:val="00D65353"/>
    <w:rsid w:val="00D66FBA"/>
    <w:rsid w:val="00D6760C"/>
    <w:rsid w:val="00D71401"/>
    <w:rsid w:val="00D7753C"/>
    <w:rsid w:val="00D77A82"/>
    <w:rsid w:val="00D803DD"/>
    <w:rsid w:val="00D8260A"/>
    <w:rsid w:val="00D85B21"/>
    <w:rsid w:val="00D863BA"/>
    <w:rsid w:val="00D869FA"/>
    <w:rsid w:val="00D90D57"/>
    <w:rsid w:val="00DB5A7F"/>
    <w:rsid w:val="00DB6DAC"/>
    <w:rsid w:val="00DC1D39"/>
    <w:rsid w:val="00DC6521"/>
    <w:rsid w:val="00DD16F7"/>
    <w:rsid w:val="00DD1F76"/>
    <w:rsid w:val="00DD3477"/>
    <w:rsid w:val="00DD3DD4"/>
    <w:rsid w:val="00DE0012"/>
    <w:rsid w:val="00DE6DB3"/>
    <w:rsid w:val="00DE703D"/>
    <w:rsid w:val="00DF0604"/>
    <w:rsid w:val="00DF39B4"/>
    <w:rsid w:val="00DF493B"/>
    <w:rsid w:val="00DF63EE"/>
    <w:rsid w:val="00E048FE"/>
    <w:rsid w:val="00E07EA2"/>
    <w:rsid w:val="00E12512"/>
    <w:rsid w:val="00E16E0D"/>
    <w:rsid w:val="00E22AC6"/>
    <w:rsid w:val="00E22E73"/>
    <w:rsid w:val="00E25311"/>
    <w:rsid w:val="00E25EE4"/>
    <w:rsid w:val="00E37B34"/>
    <w:rsid w:val="00E43D16"/>
    <w:rsid w:val="00E45B87"/>
    <w:rsid w:val="00E471D0"/>
    <w:rsid w:val="00E5758E"/>
    <w:rsid w:val="00E57C4C"/>
    <w:rsid w:val="00E61160"/>
    <w:rsid w:val="00E6572B"/>
    <w:rsid w:val="00E752CF"/>
    <w:rsid w:val="00E84A12"/>
    <w:rsid w:val="00E85BD7"/>
    <w:rsid w:val="00E86581"/>
    <w:rsid w:val="00E900E0"/>
    <w:rsid w:val="00E9273C"/>
    <w:rsid w:val="00E931F3"/>
    <w:rsid w:val="00E9418B"/>
    <w:rsid w:val="00EA4333"/>
    <w:rsid w:val="00EB14F6"/>
    <w:rsid w:val="00ED362D"/>
    <w:rsid w:val="00ED392F"/>
    <w:rsid w:val="00ED6282"/>
    <w:rsid w:val="00EE2CCE"/>
    <w:rsid w:val="00EF1A50"/>
    <w:rsid w:val="00F02AD8"/>
    <w:rsid w:val="00F07512"/>
    <w:rsid w:val="00F13790"/>
    <w:rsid w:val="00F2274B"/>
    <w:rsid w:val="00F236EE"/>
    <w:rsid w:val="00F34AFE"/>
    <w:rsid w:val="00F371BD"/>
    <w:rsid w:val="00F45361"/>
    <w:rsid w:val="00F47AF3"/>
    <w:rsid w:val="00F51A15"/>
    <w:rsid w:val="00F53391"/>
    <w:rsid w:val="00F54611"/>
    <w:rsid w:val="00F60C26"/>
    <w:rsid w:val="00F70C83"/>
    <w:rsid w:val="00F71E87"/>
    <w:rsid w:val="00F76C75"/>
    <w:rsid w:val="00F82FCE"/>
    <w:rsid w:val="00F830E6"/>
    <w:rsid w:val="00FA02A5"/>
    <w:rsid w:val="00FB0516"/>
    <w:rsid w:val="00FB18FB"/>
    <w:rsid w:val="00FB24B6"/>
    <w:rsid w:val="00FB6DE9"/>
    <w:rsid w:val="00FC71CC"/>
    <w:rsid w:val="00FC72DD"/>
    <w:rsid w:val="00FC7A2D"/>
    <w:rsid w:val="00FD019A"/>
    <w:rsid w:val="00FD6CCC"/>
    <w:rsid w:val="00FE0133"/>
    <w:rsid w:val="00FE0B0F"/>
    <w:rsid w:val="00FE0BC0"/>
    <w:rsid w:val="00FE0CFA"/>
    <w:rsid w:val="00FE3A0A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83B07F"/>
  <w15:docId w15:val="{A099BBF6-92A4-44FA-91D6-D852582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C5"/>
    <w:rPr>
      <w:sz w:val="24"/>
      <w:szCs w:val="24"/>
      <w:lang w:val="en-AU"/>
    </w:rPr>
  </w:style>
  <w:style w:type="paragraph" w:styleId="Heading1">
    <w:name w:val="heading 1"/>
    <w:aliases w:val="Part"/>
    <w:basedOn w:val="Normal"/>
    <w:next w:val="Normal"/>
    <w:qFormat/>
    <w:rsid w:val="008F7CB9"/>
    <w:pPr>
      <w:keepNext/>
      <w:tabs>
        <w:tab w:val="right" w:pos="9540"/>
      </w:tabs>
      <w:outlineLvl w:val="0"/>
    </w:pPr>
    <w:rPr>
      <w:b/>
      <w:bCs/>
      <w:sz w:val="22"/>
    </w:rPr>
  </w:style>
  <w:style w:type="paragraph" w:styleId="Heading2">
    <w:name w:val="heading 2"/>
    <w:aliases w:val="Chpt"/>
    <w:basedOn w:val="Normal"/>
    <w:next w:val="Heading3"/>
    <w:qFormat/>
    <w:rsid w:val="008F7CB9"/>
    <w:pPr>
      <w:keepNext/>
      <w:spacing w:before="240" w:after="120"/>
      <w:jc w:val="both"/>
      <w:outlineLvl w:val="1"/>
    </w:pPr>
    <w:rPr>
      <w:b/>
      <w:smallCaps/>
      <w:noProof/>
      <w:sz w:val="23"/>
      <w:szCs w:val="20"/>
    </w:rPr>
  </w:style>
  <w:style w:type="paragraph" w:styleId="Heading3">
    <w:name w:val="heading 3"/>
    <w:basedOn w:val="Normal"/>
    <w:next w:val="Normal"/>
    <w:qFormat/>
    <w:rsid w:val="008F7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7CB9"/>
    <w:pPr>
      <w:keepNext/>
      <w:keepLines/>
      <w:spacing w:after="120" w:line="360" w:lineRule="auto"/>
      <w:ind w:left="62"/>
      <w:jc w:val="both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8F7CB9"/>
    <w:pPr>
      <w:keepNext/>
      <w:keepLines/>
      <w:spacing w:before="120" w:after="120" w:line="360" w:lineRule="auto"/>
      <w:jc w:val="both"/>
      <w:outlineLvl w:val="4"/>
    </w:pPr>
    <w:rPr>
      <w:b/>
      <w:smallCaps/>
      <w:sz w:val="22"/>
    </w:rPr>
  </w:style>
  <w:style w:type="paragraph" w:styleId="Heading6">
    <w:name w:val="heading 6"/>
    <w:basedOn w:val="Normal"/>
    <w:next w:val="Normal"/>
    <w:qFormat/>
    <w:rsid w:val="008F7CB9"/>
    <w:pPr>
      <w:keepNext/>
      <w:keepLines/>
      <w:spacing w:before="120" w:after="120" w:line="360" w:lineRule="auto"/>
      <w:jc w:val="both"/>
      <w:outlineLvl w:val="5"/>
    </w:pPr>
    <w:rPr>
      <w:b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8F7C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6">
    <w:name w:val="Body Text 16"/>
    <w:basedOn w:val="BodyText"/>
    <w:rsid w:val="008F7CB9"/>
    <w:pPr>
      <w:numPr>
        <w:numId w:val="1"/>
      </w:numPr>
      <w:spacing w:line="240" w:lineRule="auto"/>
      <w:jc w:val="both"/>
    </w:pPr>
    <w:rPr>
      <w:szCs w:val="20"/>
      <w:lang w:val="en-GB"/>
    </w:rPr>
  </w:style>
  <w:style w:type="paragraph" w:styleId="BodyText">
    <w:name w:val="Body Text"/>
    <w:basedOn w:val="Normal"/>
    <w:rsid w:val="008F7CB9"/>
    <w:pPr>
      <w:spacing w:line="360" w:lineRule="auto"/>
    </w:pPr>
    <w:rPr>
      <w:sz w:val="22"/>
    </w:rPr>
  </w:style>
  <w:style w:type="paragraph" w:styleId="Header">
    <w:name w:val="header"/>
    <w:basedOn w:val="Normal"/>
    <w:link w:val="HeaderChar"/>
    <w:rsid w:val="008F7C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7CB9"/>
  </w:style>
  <w:style w:type="paragraph" w:styleId="FootnoteText">
    <w:name w:val="footnote text"/>
    <w:basedOn w:val="Normal"/>
    <w:semiHidden/>
    <w:rsid w:val="008F7CB9"/>
    <w:rPr>
      <w:sz w:val="20"/>
      <w:szCs w:val="20"/>
    </w:rPr>
  </w:style>
  <w:style w:type="character" w:styleId="FootnoteReference">
    <w:name w:val="footnote reference"/>
    <w:semiHidden/>
    <w:rsid w:val="008F7CB9"/>
    <w:rPr>
      <w:vertAlign w:val="superscript"/>
    </w:rPr>
  </w:style>
  <w:style w:type="paragraph" w:styleId="Footer">
    <w:name w:val="footer"/>
    <w:basedOn w:val="Normal"/>
    <w:rsid w:val="008F7CB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F7CB9"/>
    <w:pPr>
      <w:keepNext/>
      <w:keepLines/>
      <w:spacing w:before="240" w:after="120"/>
      <w:jc w:val="both"/>
    </w:pPr>
    <w:rPr>
      <w:b/>
      <w:smallCaps/>
      <w:outline/>
      <w:color w:val="000000"/>
      <w:sz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8F7CB9"/>
    <w:rPr>
      <w:rFonts w:ascii="Tahoma" w:hAnsi="Tahoma" w:cs="Tahoma"/>
      <w:sz w:val="16"/>
      <w:szCs w:val="16"/>
    </w:rPr>
  </w:style>
  <w:style w:type="character" w:styleId="Hyperlink">
    <w:name w:val="Hyperlink"/>
    <w:rsid w:val="008F7CB9"/>
    <w:rPr>
      <w:color w:val="0000FF"/>
      <w:u w:val="single"/>
    </w:rPr>
  </w:style>
  <w:style w:type="paragraph" w:customStyle="1" w:styleId="Normalhalf">
    <w:name w:val="Normal+half"/>
    <w:basedOn w:val="Normal"/>
    <w:rsid w:val="008F7CB9"/>
    <w:pPr>
      <w:spacing w:after="120"/>
      <w:jc w:val="both"/>
    </w:pPr>
    <w:rPr>
      <w:sz w:val="23"/>
      <w:szCs w:val="20"/>
      <w:lang w:val="en-GB" w:eastAsia="en-GB"/>
    </w:rPr>
  </w:style>
  <w:style w:type="character" w:customStyle="1" w:styleId="Bold">
    <w:name w:val="Bold"/>
    <w:rsid w:val="008F7CB9"/>
    <w:rPr>
      <w:b/>
    </w:rPr>
  </w:style>
  <w:style w:type="character" w:customStyle="1" w:styleId="BoldUnderline">
    <w:name w:val="Bold Underline"/>
    <w:rsid w:val="008F7CB9"/>
    <w:rPr>
      <w:b/>
      <w:u w:val="single"/>
    </w:rPr>
  </w:style>
  <w:style w:type="paragraph" w:styleId="BodyText3">
    <w:name w:val="Body Text 3"/>
    <w:basedOn w:val="Normal"/>
    <w:rsid w:val="008F7C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color w:val="FF00FF"/>
      <w:szCs w:val="20"/>
    </w:rPr>
  </w:style>
  <w:style w:type="paragraph" w:styleId="BodyTextIndent2">
    <w:name w:val="Body Text Indent 2"/>
    <w:basedOn w:val="Normal"/>
    <w:rsid w:val="008F7CB9"/>
    <w:pPr>
      <w:tabs>
        <w:tab w:val="left" w:pos="0"/>
        <w:tab w:val="left" w:pos="288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88"/>
    </w:pPr>
    <w:rPr>
      <w:szCs w:val="20"/>
      <w:lang w:val="en-GB"/>
    </w:rPr>
  </w:style>
  <w:style w:type="paragraph" w:customStyle="1" w:styleId="Draft">
    <w:name w:val="Draft"/>
    <w:basedOn w:val="Normal"/>
    <w:rsid w:val="008F7CB9"/>
    <w:pPr>
      <w:numPr>
        <w:numId w:val="2"/>
      </w:numPr>
      <w:tabs>
        <w:tab w:val="left" w:pos="720"/>
      </w:tabs>
      <w:spacing w:before="60" w:after="120" w:line="360" w:lineRule="auto"/>
    </w:pPr>
    <w:rPr>
      <w:snapToGrid w:val="0"/>
      <w:sz w:val="22"/>
      <w:szCs w:val="22"/>
      <w:lang w:val="en-US"/>
    </w:rPr>
  </w:style>
  <w:style w:type="paragraph" w:styleId="BodyTextIndent">
    <w:name w:val="Body Text Indent"/>
    <w:basedOn w:val="Normal"/>
    <w:rsid w:val="008F7CB9"/>
    <w:pPr>
      <w:keepLines/>
      <w:tabs>
        <w:tab w:val="left" w:pos="4140"/>
      </w:tabs>
      <w:spacing w:after="120" w:line="360" w:lineRule="auto"/>
      <w:ind w:left="72"/>
      <w:jc w:val="both"/>
    </w:pPr>
    <w:rPr>
      <w:sz w:val="22"/>
      <w:szCs w:val="22"/>
      <w:lang w:val="en-GB"/>
    </w:rPr>
  </w:style>
  <w:style w:type="paragraph" w:styleId="BlockText">
    <w:name w:val="Block Text"/>
    <w:basedOn w:val="Normal"/>
    <w:rsid w:val="008F7CB9"/>
    <w:pPr>
      <w:keepLines/>
      <w:tabs>
        <w:tab w:val="left" w:pos="600"/>
      </w:tabs>
      <w:spacing w:after="120" w:line="360" w:lineRule="auto"/>
      <w:ind w:left="284" w:right="284"/>
      <w:jc w:val="both"/>
    </w:pPr>
    <w:rPr>
      <w:sz w:val="22"/>
      <w:szCs w:val="22"/>
      <w:lang w:val="en-US"/>
    </w:rPr>
  </w:style>
  <w:style w:type="paragraph" w:customStyle="1" w:styleId="NewPara">
    <w:name w:val="NewPara"/>
    <w:basedOn w:val="Normal"/>
    <w:next w:val="Normal"/>
    <w:rsid w:val="008F7CB9"/>
    <w:pPr>
      <w:tabs>
        <w:tab w:val="left" w:pos="709"/>
      </w:tabs>
      <w:spacing w:before="160" w:after="20"/>
      <w:jc w:val="both"/>
    </w:pPr>
    <w:rPr>
      <w:sz w:val="22"/>
      <w:lang w:val="en-GB" w:eastAsia="ko-KR"/>
    </w:rPr>
  </w:style>
  <w:style w:type="paragraph" w:customStyle="1" w:styleId="CharCharCharCharChar">
    <w:name w:val="Char Char Char Char Char"/>
    <w:basedOn w:val="Normal"/>
    <w:rsid w:val="00E16E0D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CE56FA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character" w:customStyle="1" w:styleId="HeaderChar">
    <w:name w:val="Header Char"/>
    <w:link w:val="Header"/>
    <w:rsid w:val="005D4B6B"/>
    <w:rPr>
      <w:sz w:val="24"/>
      <w:szCs w:val="24"/>
      <w:lang w:val="en-AU" w:eastAsia="en-US" w:bidi="ar-SA"/>
    </w:rPr>
  </w:style>
  <w:style w:type="paragraph" w:customStyle="1" w:styleId="CharChar4">
    <w:name w:val="Char Char4"/>
    <w:basedOn w:val="Normal"/>
    <w:rsid w:val="00D1147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2CharCarattereCarattere">
    <w:name w:val="Char Char2 Char Carattere Carattere"/>
    <w:basedOn w:val="Normal"/>
    <w:rsid w:val="00545343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7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A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A"/>
    <w:rPr>
      <w:b/>
      <w:bCs/>
      <w:lang w:val="en-AU"/>
    </w:rPr>
  </w:style>
  <w:style w:type="table" w:styleId="TableGrid">
    <w:name w:val="Table Grid"/>
    <w:basedOn w:val="TableNormal"/>
    <w:uiPriority w:val="59"/>
    <w:rsid w:val="0075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2a5fa5-d186-400a-b6f8-b42dcfa0cc3b">ZKPQ54UJMECD-16-5929</_dlc_DocId>
    <_dlc_DocIdUrl xmlns="2c2a5fa5-d186-400a-b6f8-b42dcfa0cc3b">
      <Url>https://workspace.fao.org/sites/codex/_layouts/15/DocIdRedir.aspx?ID=ZKPQ54UJMECD-16-5929</Url>
      <Description>ZKPQ54UJMECD-16-5929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08EA5724E244EB29192C6A0B828C7" ma:contentTypeVersion="4" ma:contentTypeDescription="Create a new document." ma:contentTypeScope="" ma:versionID="f6ffaefcec37cb431bf28b7e7fde2e2f">
  <xsd:schema xmlns:xsd="http://www.w3.org/2001/XMLSchema" xmlns:xs="http://www.w3.org/2001/XMLSchema" xmlns:p="http://schemas.microsoft.com/office/2006/metadata/properties" xmlns:ns2="2c2a5fa5-d186-400a-b6f8-b42dcfa0cc3b" targetNamespace="http://schemas.microsoft.com/office/2006/metadata/properties" ma:root="true" ma:fieldsID="3f0cb37e31d6beb197e3decd8a3eb795" ns2:_="">
    <xsd:import namespace="2c2a5fa5-d186-400a-b6f8-b42dcfa0cc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5fa5-d186-400a-b6f8-b42dcfa0cc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F9CE-25CF-4299-8858-B70F9A6BC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25C7B-8718-448E-A1F9-2CA3DE9FA01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c2a5fa5-d186-400a-b6f8-b42dcfa0cc3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EF351F-2C76-4E6A-9ADB-3E85DC2E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a5fa5-d186-400a-b6f8-b42dcfa0c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9E6EE-BAE8-41A3-B022-89F0BB3BE9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130688-6E6D-4493-90BA-ED0FFD78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for new and/or revision of food additive provisions of the GSFA</vt:lpstr>
    </vt:vector>
  </TitlesOfParts>
  <Company>Hire-Intelligence</Company>
  <LinksUpToDate>false</LinksUpToDate>
  <CharactersWithSpaces>2855</CharactersWithSpaces>
  <SharedDoc>false</SharedDoc>
  <HLinks>
    <vt:vector size="24" baseType="variant">
      <vt:variant>
        <vt:i4>1835069</vt:i4>
      </vt:variant>
      <vt:variant>
        <vt:i4>6</vt:i4>
      </vt:variant>
      <vt:variant>
        <vt:i4>0</vt:i4>
      </vt:variant>
      <vt:variant>
        <vt:i4>5</vt:i4>
      </vt:variant>
      <vt:variant>
        <vt:lpwstr>mailto:codex@fao.org</vt:lpwstr>
      </vt:variant>
      <vt:variant>
        <vt:lpwstr/>
      </vt:variant>
      <vt:variant>
        <vt:i4>2293787</vt:i4>
      </vt:variant>
      <vt:variant>
        <vt:i4>3</vt:i4>
      </vt:variant>
      <vt:variant>
        <vt:i4>0</vt:i4>
      </vt:variant>
      <vt:variant>
        <vt:i4>5</vt:i4>
      </vt:variant>
      <vt:variant>
        <vt:lpwstr>mailto:secretariat@ccfa.cc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mailto:codex@fao.org</vt:lpwstr>
      </vt:variant>
      <vt:variant>
        <vt:lpwstr/>
      </vt:variant>
      <vt:variant>
        <vt:i4>2490471</vt:i4>
      </vt:variant>
      <vt:variant>
        <vt:i4>5366</vt:i4>
      </vt:variant>
      <vt:variant>
        <vt:i4>1025</vt:i4>
      </vt:variant>
      <vt:variant>
        <vt:i4>1</vt:i4>
      </vt:variant>
      <vt:variant>
        <vt:lpwstr>English_final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for new and/or revision of food additive provisions of the GSFA</dc:title>
  <dc:creator>User</dc:creator>
  <cp:lastModifiedBy>Zhang, Lingping (CJW)</cp:lastModifiedBy>
  <cp:revision>3</cp:revision>
  <cp:lastPrinted>2015-05-05T13:25:00Z</cp:lastPrinted>
  <dcterms:created xsi:type="dcterms:W3CDTF">2021-06-26T15:12:00Z</dcterms:created>
  <dcterms:modified xsi:type="dcterms:W3CDTF">2021-06-28T03:49:00Z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0x0101009AC08EA5724E244EB29192C6A0B828C7</vt:lpwstr>
  </property>
  <property fmtid="{D5CDD505-2E9C-101B-9397-08002B2CF9AE}" pid="3" name="_dlc_DocIdItemGuid">
    <vt:lpwstr>d3419fb1-7ca8-4029-bc05-dcdfcb4cb2fd</vt:lpwstr>
  </property>
</Properties>
</file>