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9B0FD" w14:textId="77777777" w:rsidR="009239F7" w:rsidRPr="002F6A28" w:rsidRDefault="00C31F22" w:rsidP="002F6A28">
      <w:pPr>
        <w:pStyle w:val="Titre"/>
        <w:rPr>
          <w:caps w:val="0"/>
          <w:kern w:val="0"/>
        </w:rPr>
      </w:pPr>
      <w:r w:rsidRPr="002F6A28">
        <w:rPr>
          <w:caps w:val="0"/>
          <w:kern w:val="0"/>
        </w:rPr>
        <w:t>NOTIFICATION</w:t>
      </w:r>
    </w:p>
    <w:p w14:paraId="3AC7B194" w14:textId="77777777" w:rsidR="009239F7" w:rsidRPr="002F6A28" w:rsidRDefault="00C31F22" w:rsidP="002F6A28">
      <w:pPr>
        <w:jc w:val="center"/>
      </w:pPr>
      <w:r w:rsidRPr="002F6A28">
        <w:t>The following notification is being circulated in accordance with Article 10.6</w:t>
      </w:r>
    </w:p>
    <w:p w14:paraId="19F4422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177A5" w14:paraId="2928C978" w14:textId="77777777" w:rsidTr="0069259F">
        <w:tc>
          <w:tcPr>
            <w:tcW w:w="713" w:type="dxa"/>
            <w:tcBorders>
              <w:bottom w:val="single" w:sz="6" w:space="0" w:color="auto"/>
            </w:tcBorders>
            <w:shd w:val="clear" w:color="auto" w:fill="auto"/>
          </w:tcPr>
          <w:p w14:paraId="4A9B6FCB" w14:textId="77777777" w:rsidR="00F85C99" w:rsidRPr="002F6A28" w:rsidRDefault="00C31F22" w:rsidP="002F6A28">
            <w:pPr>
              <w:spacing w:before="120" w:after="120"/>
              <w:jc w:val="left"/>
            </w:pPr>
            <w:r w:rsidRPr="002F6A28">
              <w:rPr>
                <w:b/>
              </w:rPr>
              <w:t>1.</w:t>
            </w:r>
          </w:p>
        </w:tc>
        <w:tc>
          <w:tcPr>
            <w:tcW w:w="8546" w:type="dxa"/>
            <w:tcBorders>
              <w:bottom w:val="single" w:sz="6" w:space="0" w:color="auto"/>
            </w:tcBorders>
            <w:shd w:val="clear" w:color="auto" w:fill="auto"/>
          </w:tcPr>
          <w:p w14:paraId="481CA878" w14:textId="77777777" w:rsidR="00F85C99" w:rsidRPr="002F6A28" w:rsidRDefault="00C31F22"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EUROPEAN UNION</w:t>
            </w:r>
            <w:bookmarkEnd w:id="1"/>
          </w:p>
          <w:p w14:paraId="0E77E8C0" w14:textId="77777777" w:rsidR="00F85C99" w:rsidRPr="002F6A28" w:rsidRDefault="00C31F2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177A5" w14:paraId="6C71388E" w14:textId="77777777" w:rsidTr="0069259F">
        <w:tc>
          <w:tcPr>
            <w:tcW w:w="713" w:type="dxa"/>
            <w:tcBorders>
              <w:top w:val="single" w:sz="6" w:space="0" w:color="auto"/>
              <w:bottom w:val="single" w:sz="6" w:space="0" w:color="auto"/>
            </w:tcBorders>
            <w:shd w:val="clear" w:color="auto" w:fill="auto"/>
          </w:tcPr>
          <w:p w14:paraId="1CC5D185" w14:textId="77777777" w:rsidR="00F85C99" w:rsidRPr="002F6A28" w:rsidRDefault="00C31F2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C039562" w14:textId="77777777" w:rsidR="00F85C99" w:rsidRPr="002F6A28" w:rsidRDefault="00C31F2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6086C809" w14:textId="77777777" w:rsidR="00EE3A11" w:rsidRPr="00C379C8" w:rsidRDefault="00C31F22" w:rsidP="00155128">
            <w:pPr>
              <w:spacing w:after="120"/>
            </w:pPr>
            <w:r w:rsidRPr="00C379C8">
              <w:t>European Commission</w:t>
            </w:r>
            <w:bookmarkEnd w:id="5"/>
          </w:p>
          <w:p w14:paraId="2DB4EFCA" w14:textId="77777777" w:rsidR="00F85C99" w:rsidRPr="002F6A28" w:rsidRDefault="00C31F2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15FEF27" w14:textId="77777777" w:rsidR="00AC6C6E" w:rsidRPr="00C379C8" w:rsidRDefault="00C31F22" w:rsidP="00AA646C">
            <w:r w:rsidRPr="00C379C8">
              <w:t>European Commission,</w:t>
            </w:r>
          </w:p>
          <w:p w14:paraId="28666BAF" w14:textId="77777777" w:rsidR="00AC6C6E" w:rsidRPr="00C379C8" w:rsidRDefault="00C31F22" w:rsidP="00AA646C">
            <w:r w:rsidRPr="00C379C8">
              <w:t>EU-TBT Enquiry Point,</w:t>
            </w:r>
          </w:p>
          <w:p w14:paraId="7C3DDB1B" w14:textId="77777777" w:rsidR="00AC6C6E" w:rsidRPr="00C379C8" w:rsidRDefault="00C31F22" w:rsidP="00AA646C">
            <w:r w:rsidRPr="00C379C8">
              <w:t>Fax: +(32) 2 299 80 43,</w:t>
            </w:r>
          </w:p>
          <w:p w14:paraId="6C0BA666" w14:textId="77777777" w:rsidR="00AC6C6E" w:rsidRPr="00C379C8" w:rsidRDefault="00C31F22" w:rsidP="00AA646C">
            <w:r w:rsidRPr="00C379C8">
              <w:t xml:space="preserve">E-mail: </w:t>
            </w:r>
            <w:hyperlink r:id="rId7" w:history="1">
              <w:r w:rsidRPr="00C379C8">
                <w:rPr>
                  <w:color w:val="0000FF"/>
                  <w:u w:val="single"/>
                </w:rPr>
                <w:t>grow-eu-tbt@ec.europa.eu</w:t>
              </w:r>
            </w:hyperlink>
          </w:p>
          <w:p w14:paraId="15FB802F" w14:textId="77777777" w:rsidR="00AC6C6E" w:rsidRPr="00C379C8" w:rsidRDefault="00C31F22" w:rsidP="00AA646C">
            <w:pPr>
              <w:spacing w:after="120"/>
            </w:pPr>
            <w:r w:rsidRPr="00C379C8">
              <w:t xml:space="preserve">Website: </w:t>
            </w:r>
            <w:hyperlink r:id="rId8" w:tgtFrame="_blank" w:history="1">
              <w:r w:rsidRPr="00C379C8">
                <w:rPr>
                  <w:color w:val="0000FF"/>
                  <w:u w:val="single"/>
                </w:rPr>
                <w:t>http://ec.europa.eu/growth/tools-databases/tbt/en/</w:t>
              </w:r>
            </w:hyperlink>
            <w:bookmarkEnd w:id="7"/>
          </w:p>
        </w:tc>
      </w:tr>
      <w:tr w:rsidR="004177A5" w14:paraId="0FA54BE1" w14:textId="77777777" w:rsidTr="0069259F">
        <w:tc>
          <w:tcPr>
            <w:tcW w:w="713" w:type="dxa"/>
            <w:tcBorders>
              <w:top w:val="single" w:sz="6" w:space="0" w:color="auto"/>
              <w:bottom w:val="single" w:sz="6" w:space="0" w:color="auto"/>
            </w:tcBorders>
            <w:shd w:val="clear" w:color="auto" w:fill="auto"/>
          </w:tcPr>
          <w:p w14:paraId="4E93833D" w14:textId="77777777" w:rsidR="00F85C99" w:rsidRPr="002F6A28" w:rsidRDefault="00C31F2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C1EAB7B" w14:textId="77777777" w:rsidR="00F85C99" w:rsidRPr="0058336F" w:rsidRDefault="00C31F2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4177A5" w14:paraId="37BB5666" w14:textId="77777777" w:rsidTr="0069259F">
        <w:tc>
          <w:tcPr>
            <w:tcW w:w="713" w:type="dxa"/>
            <w:tcBorders>
              <w:top w:val="single" w:sz="6" w:space="0" w:color="auto"/>
              <w:bottom w:val="single" w:sz="6" w:space="0" w:color="auto"/>
            </w:tcBorders>
            <w:shd w:val="clear" w:color="auto" w:fill="auto"/>
          </w:tcPr>
          <w:p w14:paraId="535CA112" w14:textId="77777777" w:rsidR="00F85C99" w:rsidRPr="002F6A28" w:rsidRDefault="00C31F2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39C216F" w14:textId="77777777" w:rsidR="00F85C99" w:rsidRPr="002F6A28" w:rsidRDefault="00C31F22"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Food</w:t>
            </w:r>
            <w:bookmarkEnd w:id="22"/>
          </w:p>
        </w:tc>
      </w:tr>
      <w:tr w:rsidR="004177A5" w14:paraId="3ECC0B56" w14:textId="77777777" w:rsidTr="0069259F">
        <w:tc>
          <w:tcPr>
            <w:tcW w:w="713" w:type="dxa"/>
            <w:tcBorders>
              <w:top w:val="single" w:sz="6" w:space="0" w:color="auto"/>
              <w:bottom w:val="single" w:sz="6" w:space="0" w:color="auto"/>
            </w:tcBorders>
            <w:shd w:val="clear" w:color="auto" w:fill="auto"/>
          </w:tcPr>
          <w:p w14:paraId="28EE4DF0" w14:textId="77777777" w:rsidR="00F85C99" w:rsidRPr="002F6A28" w:rsidRDefault="00C31F2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930C395" w14:textId="77777777" w:rsidR="00F85C99" w:rsidRPr="002F6A28" w:rsidRDefault="00C31F22"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Commission Delegated Regulation amending Commission Delegated Regulation (EU) 2016/127 as regards the protein requirements for infant and follow-on formula manufactured from protein hydrolysates.; (5 page(s), in English), (7 page(s), in English)</w:t>
            </w:r>
            <w:bookmarkEnd w:id="24"/>
          </w:p>
        </w:tc>
      </w:tr>
      <w:tr w:rsidR="004177A5" w14:paraId="44C9B5AE" w14:textId="77777777" w:rsidTr="0069259F">
        <w:tc>
          <w:tcPr>
            <w:tcW w:w="713" w:type="dxa"/>
            <w:tcBorders>
              <w:top w:val="single" w:sz="6" w:space="0" w:color="auto"/>
              <w:bottom w:val="single" w:sz="6" w:space="0" w:color="auto"/>
            </w:tcBorders>
            <w:shd w:val="clear" w:color="auto" w:fill="auto"/>
          </w:tcPr>
          <w:p w14:paraId="34DBC4C6" w14:textId="77777777" w:rsidR="00F85C99" w:rsidRPr="002F6A28" w:rsidRDefault="00C31F2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E18B44C" w14:textId="77777777" w:rsidR="00F85C99" w:rsidRPr="002F6A28" w:rsidRDefault="00C31F2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delegated Regulation aims to amend Delegated Regulation (EU) 2016/127 by amending the compositional requirements set out by that Regulation for the protein content, protein source, protein processing and protein quality for infant and follow-on formula manufactured from hydrolysates based on the relevant EFSA scientific opinion.</w:t>
            </w:r>
            <w:bookmarkEnd w:id="26"/>
          </w:p>
        </w:tc>
      </w:tr>
      <w:tr w:rsidR="004177A5" w14:paraId="53B92916" w14:textId="77777777" w:rsidTr="0069259F">
        <w:tc>
          <w:tcPr>
            <w:tcW w:w="713" w:type="dxa"/>
            <w:tcBorders>
              <w:top w:val="single" w:sz="6" w:space="0" w:color="auto"/>
              <w:bottom w:val="single" w:sz="6" w:space="0" w:color="auto"/>
            </w:tcBorders>
            <w:shd w:val="clear" w:color="auto" w:fill="auto"/>
          </w:tcPr>
          <w:p w14:paraId="094BA79C" w14:textId="77777777" w:rsidR="00F85C99" w:rsidRPr="002F6A28" w:rsidRDefault="00C31F2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669C584" w14:textId="77777777" w:rsidR="00F85C99" w:rsidRPr="002F6A28" w:rsidRDefault="00C31F22"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Regulation (EU) 2016/127 provides that infant and follow-on formula manufactured from protein hydrolysates are to comply with the requirements for protein content, protein source, protein processing as well as with the requirements for protein quality as set out in point 2.3 of Annex I and Annex II of that Regulation. These requirements correspond to the composition of the two protein hydrolysates used in infant and follow-on formulae that had been positively evaluated by the Authority so far. The requirements of the Regulation are applicable to infant formula and follow-on formula manufactured from protein hydrolysates as of 22 February 2022.</w:t>
            </w:r>
          </w:p>
          <w:p w14:paraId="12CB3B7D" w14:textId="77777777" w:rsidR="00EE3A11" w:rsidRPr="00C379C8" w:rsidRDefault="00C31F22" w:rsidP="002F6A28">
            <w:pPr>
              <w:spacing w:before="120" w:after="120"/>
            </w:pPr>
            <w:r w:rsidRPr="00C379C8">
              <w:t xml:space="preserve">Regulation (EU) 2016/127 also provides that these requirements may be amended in the future in order to allow the placing on the market of formulae manufactured from protein </w:t>
            </w:r>
            <w:r w:rsidRPr="00C379C8">
              <w:lastRenderedPageBreak/>
              <w:t>hydrolysates with a composition different from the ones already positively assessed, following a case-by-case evaluation of their safety and suitability by EFSA.</w:t>
            </w:r>
          </w:p>
          <w:p w14:paraId="19B5D86B" w14:textId="77777777" w:rsidR="00EE3A11" w:rsidRPr="00C379C8" w:rsidRDefault="00C31F22" w:rsidP="002F6A28">
            <w:pPr>
              <w:spacing w:before="120" w:after="120"/>
            </w:pPr>
            <w:r w:rsidRPr="00C379C8">
              <w:t>In this context, the Commission has received a request from meyer.science GmbH on behalf of HIPP-Werk Georg Hipp OHG and Arla Foods Ingredients for the evaluation by EFSA of the safety and suitability of two products, an infant formula as well as a follow-on formula manufactured from a protein hydrolysate the composition of which does not comply with the requirements laid down in Regulation (EU) 2016/127.</w:t>
            </w:r>
          </w:p>
          <w:p w14:paraId="703C4893" w14:textId="77777777" w:rsidR="00EE3A11" w:rsidRPr="00C379C8" w:rsidRDefault="00C31F22" w:rsidP="002F6A28">
            <w:pPr>
              <w:spacing w:before="120" w:after="120"/>
            </w:pPr>
            <w:r w:rsidRPr="00C379C8">
              <w:t>In its opinion published on 9 March 2022, EFSA concluded that the protein hydrolysate for which the dossier has been submitted is a nutritionally safe and suitable protein source for use in infant and follow-on formula. Taking into account the conclusions of that opinion, it is appropriate to allow the placing on the market of infant and follow-on formulae manufactured from the protein hydrolysate in question and amend Regulation (EU) 2016/127 accordingly.; Protection of human health or safety</w:t>
            </w:r>
            <w:bookmarkEnd w:id="28"/>
          </w:p>
        </w:tc>
      </w:tr>
      <w:tr w:rsidR="004177A5" w14:paraId="7C13EADA" w14:textId="77777777" w:rsidTr="0069259F">
        <w:tc>
          <w:tcPr>
            <w:tcW w:w="713" w:type="dxa"/>
            <w:tcBorders>
              <w:top w:val="single" w:sz="6" w:space="0" w:color="auto"/>
              <w:bottom w:val="single" w:sz="6" w:space="0" w:color="auto"/>
            </w:tcBorders>
            <w:shd w:val="clear" w:color="auto" w:fill="auto"/>
          </w:tcPr>
          <w:p w14:paraId="016A0A3C" w14:textId="77777777" w:rsidR="00F85C99" w:rsidRPr="002F6A28" w:rsidRDefault="00C31F22"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5C176015" w14:textId="77777777" w:rsidR="00072B36" w:rsidRPr="002F6A28" w:rsidRDefault="00C31F22"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07CDFFFE" w14:textId="77777777" w:rsidR="00F85C99" w:rsidRPr="002F6A28" w:rsidRDefault="00C31F22" w:rsidP="009E75ED">
            <w:pPr>
              <w:spacing w:before="120" w:after="120"/>
            </w:pPr>
            <w:bookmarkStart w:id="30" w:name="sps9a"/>
            <w:r w:rsidRPr="002F6A28">
              <w:t>Commission Delegated Regulation (EU) 2016/127 of 25 September 2015 supplementing Regulation (EU) No 609/2013 of the European Parliament and of the Council as regards the specific compositional and information requirements for infant formula and follow-on formula and as regards requirements on information relating to infant and young child feeding (</w:t>
            </w:r>
            <w:hyperlink r:id="rId9" w:history="1">
              <w:r w:rsidRPr="002F6A28">
                <w:rPr>
                  <w:color w:val="0000FF"/>
                  <w:u w:val="single"/>
                </w:rPr>
                <w:t>EUR-Lex - 32016R0127 - EN - EUR-Lex (europa.eu)</w:t>
              </w:r>
            </w:hyperlink>
            <w:r w:rsidRPr="002F6A28">
              <w:t>)</w:t>
            </w:r>
          </w:p>
          <w:p w14:paraId="04E2639B" w14:textId="77777777" w:rsidR="00F85C99" w:rsidRPr="002F6A28" w:rsidRDefault="00903D73" w:rsidP="009E75ED">
            <w:pPr>
              <w:spacing w:before="120" w:after="120"/>
            </w:pPr>
            <w:hyperlink r:id="rId10" w:history="1">
              <w:r w:rsidR="00C31F22" w:rsidRPr="002F6A28">
                <w:t>Nutritional safety and suitability of a specific protein hydrolysate derived from whey protein concentrate and used in an infant and follow</w:t>
              </w:r>
              <w:r w:rsidR="00C31F22" w:rsidRPr="002F6A28">
                <w:rPr>
                  <w:rFonts w:ascii="Cambria Math" w:eastAsia="Cambria Math" w:hAnsi="Cambria Math" w:cs="Cambria Math"/>
                </w:rPr>
                <w:t>‐</w:t>
              </w:r>
              <w:r w:rsidR="00C31F22" w:rsidRPr="002F6A28">
                <w:t>on formula manufactured from hydrolysed protein by HIPP</w:t>
              </w:r>
              <w:r w:rsidR="00C31F22" w:rsidRPr="002F6A28">
                <w:rPr>
                  <w:rFonts w:ascii="Cambria Math" w:eastAsia="Cambria Math" w:hAnsi="Cambria Math" w:cs="Cambria Math"/>
                </w:rPr>
                <w:t>‐</w:t>
              </w:r>
              <w:r w:rsidR="00C31F22" w:rsidRPr="002F6A28">
                <w:t>Werk Georg Hipp OHG (dossier submitted by meyer.science GmbH) | EFSA (europa.eu)</w:t>
              </w:r>
            </w:hyperlink>
            <w:bookmarkEnd w:id="30"/>
          </w:p>
        </w:tc>
      </w:tr>
      <w:tr w:rsidR="004177A5" w14:paraId="4A6984B9" w14:textId="77777777" w:rsidTr="00AE6CC8">
        <w:trPr>
          <w:cantSplit/>
        </w:trPr>
        <w:tc>
          <w:tcPr>
            <w:tcW w:w="713" w:type="dxa"/>
            <w:tcBorders>
              <w:top w:val="single" w:sz="6" w:space="0" w:color="auto"/>
              <w:bottom w:val="single" w:sz="6" w:space="0" w:color="auto"/>
            </w:tcBorders>
            <w:shd w:val="clear" w:color="auto" w:fill="auto"/>
          </w:tcPr>
          <w:p w14:paraId="23259A38" w14:textId="77777777" w:rsidR="00EE3A11" w:rsidRPr="002F6A28" w:rsidRDefault="00C31F2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49A14E8" w14:textId="77777777" w:rsidR="00EE3A11" w:rsidRPr="002F6A28" w:rsidRDefault="00C31F22"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4th quarter 2022</w:t>
            </w:r>
            <w:bookmarkEnd w:id="33"/>
          </w:p>
          <w:p w14:paraId="5620FBD2" w14:textId="77777777" w:rsidR="00EE3A11" w:rsidRPr="002F6A28" w:rsidRDefault="00C31F22"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The proposed measure shall enter into force following its publication in the Official Journal of the EU.</w:t>
            </w:r>
            <w:bookmarkEnd w:id="36"/>
          </w:p>
        </w:tc>
      </w:tr>
      <w:tr w:rsidR="004177A5" w14:paraId="4FA092FA" w14:textId="77777777" w:rsidTr="0069259F">
        <w:tc>
          <w:tcPr>
            <w:tcW w:w="713" w:type="dxa"/>
            <w:tcBorders>
              <w:top w:val="single" w:sz="6" w:space="0" w:color="auto"/>
              <w:bottom w:val="single" w:sz="6" w:space="0" w:color="auto"/>
            </w:tcBorders>
            <w:shd w:val="clear" w:color="auto" w:fill="auto"/>
          </w:tcPr>
          <w:p w14:paraId="4D159A74" w14:textId="77777777" w:rsidR="00F85C99" w:rsidRPr="002F6A28" w:rsidRDefault="00C31F2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0D32789" w14:textId="77777777" w:rsidR="00F85C99" w:rsidRPr="002F6A28" w:rsidRDefault="00C31F22"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4177A5" w14:paraId="6AB6587F" w14:textId="77777777" w:rsidTr="0069259F">
        <w:tc>
          <w:tcPr>
            <w:tcW w:w="713" w:type="dxa"/>
            <w:tcBorders>
              <w:top w:val="single" w:sz="6" w:space="0" w:color="auto"/>
            </w:tcBorders>
            <w:shd w:val="clear" w:color="auto" w:fill="auto"/>
          </w:tcPr>
          <w:p w14:paraId="5E336359" w14:textId="77777777" w:rsidR="00F85C99" w:rsidRPr="002F6A28" w:rsidRDefault="00C31F2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4774810" w14:textId="77777777" w:rsidR="00F85C99" w:rsidRPr="002F6A28" w:rsidRDefault="00C31F22"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1F147BE2" w14:textId="77777777" w:rsidR="00EE3A11" w:rsidRPr="00A12DDE" w:rsidRDefault="00C31F22" w:rsidP="00B16145">
            <w:pPr>
              <w:keepNext/>
              <w:keepLines/>
              <w:rPr>
                <w:bCs/>
              </w:rPr>
            </w:pPr>
            <w:r w:rsidRPr="00A12DDE">
              <w:rPr>
                <w:bCs/>
              </w:rPr>
              <w:t>European Commission,</w:t>
            </w:r>
          </w:p>
          <w:p w14:paraId="6FE1607F" w14:textId="77777777" w:rsidR="00EE3A11" w:rsidRPr="00A12DDE" w:rsidRDefault="00C31F22" w:rsidP="00B16145">
            <w:pPr>
              <w:keepNext/>
              <w:keepLines/>
              <w:rPr>
                <w:bCs/>
              </w:rPr>
            </w:pPr>
            <w:r w:rsidRPr="00A12DDE">
              <w:rPr>
                <w:bCs/>
              </w:rPr>
              <w:t>EU-TBT Enquiry Point,</w:t>
            </w:r>
          </w:p>
          <w:p w14:paraId="343FC858" w14:textId="77777777" w:rsidR="00EE3A11" w:rsidRPr="00A12DDE" w:rsidRDefault="00C31F22" w:rsidP="00B16145">
            <w:pPr>
              <w:keepNext/>
              <w:keepLines/>
              <w:rPr>
                <w:bCs/>
              </w:rPr>
            </w:pPr>
            <w:r w:rsidRPr="00A12DDE">
              <w:rPr>
                <w:bCs/>
              </w:rPr>
              <w:t>Fax: + (32) 2 299 80 43,</w:t>
            </w:r>
          </w:p>
          <w:p w14:paraId="0DF5BA81" w14:textId="77777777" w:rsidR="00EE3A11" w:rsidRPr="00A12DDE" w:rsidRDefault="00C31F22" w:rsidP="00B16145">
            <w:pPr>
              <w:keepNext/>
              <w:keepLines/>
              <w:rPr>
                <w:bCs/>
              </w:rPr>
            </w:pPr>
            <w:r w:rsidRPr="00A12DDE">
              <w:rPr>
                <w:bCs/>
              </w:rPr>
              <w:t xml:space="preserve">E-mail: </w:t>
            </w:r>
            <w:hyperlink r:id="rId11" w:history="1">
              <w:r w:rsidRPr="00A12DDE">
                <w:rPr>
                  <w:bCs/>
                  <w:color w:val="0000FF"/>
                  <w:u w:val="single"/>
                </w:rPr>
                <w:t>grow-eu-tbt@ec.europa.eu</w:t>
              </w:r>
            </w:hyperlink>
          </w:p>
          <w:p w14:paraId="270094DF" w14:textId="77777777" w:rsidR="00EE3A11" w:rsidRPr="00A12DDE" w:rsidRDefault="00C31F22" w:rsidP="00B16145">
            <w:pPr>
              <w:keepNext/>
              <w:keepLines/>
              <w:rPr>
                <w:bCs/>
              </w:rPr>
            </w:pPr>
            <w:r w:rsidRPr="00A12DDE">
              <w:rPr>
                <w:bCs/>
              </w:rPr>
              <w:t xml:space="preserve">The text is available on the EU-TBT Website : </w:t>
            </w:r>
            <w:hyperlink r:id="rId12" w:tgtFrame="_blank" w:history="1">
              <w:r w:rsidRPr="00A12DDE">
                <w:rPr>
                  <w:bCs/>
                  <w:color w:val="0000FF"/>
                  <w:u w:val="single"/>
                </w:rPr>
                <w:t>http://ec.europa.eu/growth/tools-databases/tbt/en/</w:t>
              </w:r>
            </w:hyperlink>
          </w:p>
          <w:p w14:paraId="5C5BF6B7" w14:textId="77777777" w:rsidR="00EE3A11" w:rsidRPr="00A12DDE" w:rsidRDefault="00903D73" w:rsidP="00B16145">
            <w:pPr>
              <w:keepNext/>
              <w:keepLines/>
              <w:pBdr>
                <w:top w:val="none" w:sz="0" w:space="4" w:color="auto"/>
              </w:pBdr>
              <w:rPr>
                <w:bCs/>
              </w:rPr>
            </w:pPr>
            <w:hyperlink r:id="rId13" w:tgtFrame="_blank" w:history="1">
              <w:r w:rsidR="00C31F22" w:rsidRPr="00A12DDE">
                <w:rPr>
                  <w:bCs/>
                  <w:color w:val="0000FF"/>
                  <w:u w:val="single"/>
                </w:rPr>
                <w:t>https://members.wto.org/crnattachments/2022/TBT/EEC/22_6117_00_e.pdf</w:t>
              </w:r>
            </w:hyperlink>
          </w:p>
          <w:p w14:paraId="4F14C42A" w14:textId="77777777" w:rsidR="00EE3A11" w:rsidRPr="00A12DDE" w:rsidRDefault="00903D73" w:rsidP="00B16145">
            <w:pPr>
              <w:keepNext/>
              <w:keepLines/>
              <w:spacing w:after="120"/>
              <w:rPr>
                <w:bCs/>
              </w:rPr>
            </w:pPr>
            <w:hyperlink r:id="rId14" w:tgtFrame="_blank" w:history="1">
              <w:r w:rsidR="00C31F22" w:rsidRPr="00A12DDE">
                <w:rPr>
                  <w:bCs/>
                  <w:color w:val="0000FF"/>
                  <w:u w:val="single"/>
                </w:rPr>
                <w:t>https://members.wto.org/crnattachments/2022/TBT/EEC/22_6117_01_e.pdf</w:t>
              </w:r>
            </w:hyperlink>
            <w:bookmarkEnd w:id="42"/>
          </w:p>
        </w:tc>
      </w:tr>
    </w:tbl>
    <w:p w14:paraId="706DE6C9"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95ABB" w14:textId="77777777" w:rsidR="00781ADF" w:rsidRDefault="00C31F22">
      <w:r>
        <w:separator/>
      </w:r>
    </w:p>
  </w:endnote>
  <w:endnote w:type="continuationSeparator" w:id="0">
    <w:p w14:paraId="5A5C638F" w14:textId="77777777" w:rsidR="00781ADF" w:rsidRDefault="00C3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1EC7" w14:textId="77777777" w:rsidR="009239F7" w:rsidRPr="002F6A28" w:rsidRDefault="00C31F22"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3992" w14:textId="77777777" w:rsidR="009239F7" w:rsidRPr="002F6A28" w:rsidRDefault="00C31F22"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8DC1" w14:textId="77777777" w:rsidR="00EE3A11" w:rsidRPr="002F6A28" w:rsidRDefault="00C31F22">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BA761" w14:textId="77777777" w:rsidR="00781ADF" w:rsidRDefault="00C31F22">
      <w:r>
        <w:separator/>
      </w:r>
    </w:p>
  </w:footnote>
  <w:footnote w:type="continuationSeparator" w:id="0">
    <w:p w14:paraId="6FA84006" w14:textId="77777777" w:rsidR="00781ADF" w:rsidRDefault="00C31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4D56" w14:textId="77777777" w:rsidR="009239F7" w:rsidRPr="002F6A28" w:rsidRDefault="00C31F22" w:rsidP="009239F7">
    <w:pPr>
      <w:pStyle w:val="En-tte"/>
      <w:pBdr>
        <w:bottom w:val="single" w:sz="4" w:space="1" w:color="auto"/>
      </w:pBdr>
      <w:tabs>
        <w:tab w:val="clear" w:pos="4513"/>
        <w:tab w:val="clear" w:pos="9027"/>
      </w:tabs>
      <w:jc w:val="center"/>
    </w:pPr>
    <w:r w:rsidRPr="002F6A28">
      <w:t>tbtSymbol</w:t>
    </w:r>
  </w:p>
  <w:p w14:paraId="72199D21" w14:textId="77777777" w:rsidR="009239F7" w:rsidRPr="002F6A28" w:rsidRDefault="009239F7" w:rsidP="009239F7">
    <w:pPr>
      <w:pStyle w:val="En-tte"/>
      <w:pBdr>
        <w:bottom w:val="single" w:sz="4" w:space="1" w:color="auto"/>
      </w:pBdr>
      <w:tabs>
        <w:tab w:val="clear" w:pos="4513"/>
        <w:tab w:val="clear" w:pos="9027"/>
      </w:tabs>
      <w:jc w:val="center"/>
    </w:pPr>
  </w:p>
  <w:p w14:paraId="5BADE05D" w14:textId="77777777" w:rsidR="009239F7" w:rsidRPr="002F6A28" w:rsidRDefault="00C31F22"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88546D9"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ACDC" w14:textId="77777777" w:rsidR="009239F7" w:rsidRPr="002F6A28" w:rsidRDefault="00C31F22" w:rsidP="009239F7">
    <w:pPr>
      <w:pStyle w:val="En-tte"/>
      <w:pBdr>
        <w:bottom w:val="single" w:sz="4" w:space="1" w:color="auto"/>
      </w:pBdr>
      <w:tabs>
        <w:tab w:val="clear" w:pos="4513"/>
        <w:tab w:val="clear" w:pos="9027"/>
      </w:tabs>
      <w:jc w:val="center"/>
    </w:pPr>
    <w:bookmarkStart w:id="43" w:name="spsSymbolHeader"/>
    <w:r w:rsidRPr="002F6A28">
      <w:t>G/TBT/N/EU/923</w:t>
    </w:r>
    <w:bookmarkEnd w:id="43"/>
  </w:p>
  <w:p w14:paraId="4E6E3AE1" w14:textId="77777777" w:rsidR="009239F7" w:rsidRPr="002F6A28" w:rsidRDefault="009239F7" w:rsidP="009239F7">
    <w:pPr>
      <w:pStyle w:val="En-tte"/>
      <w:pBdr>
        <w:bottom w:val="single" w:sz="4" w:space="1" w:color="auto"/>
      </w:pBdr>
      <w:tabs>
        <w:tab w:val="clear" w:pos="4513"/>
        <w:tab w:val="clear" w:pos="9027"/>
      </w:tabs>
      <w:jc w:val="center"/>
    </w:pPr>
  </w:p>
  <w:p w14:paraId="75D5A419" w14:textId="77777777" w:rsidR="009239F7" w:rsidRPr="002F6A28" w:rsidRDefault="00C31F22"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0055589"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177A5" w14:paraId="3F6E54A0" w14:textId="77777777" w:rsidTr="008612A9">
      <w:trPr>
        <w:trHeight w:val="240"/>
        <w:jc w:val="center"/>
      </w:trPr>
      <w:tc>
        <w:tcPr>
          <w:tcW w:w="3794" w:type="dxa"/>
          <w:shd w:val="clear" w:color="auto" w:fill="FFFFFF"/>
          <w:tcMar>
            <w:left w:w="108" w:type="dxa"/>
            <w:right w:w="108" w:type="dxa"/>
          </w:tcMar>
          <w:vAlign w:val="center"/>
        </w:tcPr>
        <w:p w14:paraId="45C558EB"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3EF1058A" w14:textId="77777777" w:rsidR="00ED54E0" w:rsidRPr="009239F7" w:rsidRDefault="00ED54E0" w:rsidP="00B801E9">
          <w:pPr>
            <w:jc w:val="right"/>
            <w:rPr>
              <w:b/>
              <w:color w:val="FF0000"/>
              <w:szCs w:val="16"/>
            </w:rPr>
          </w:pPr>
        </w:p>
      </w:tc>
    </w:tr>
    <w:bookmarkEnd w:id="44"/>
    <w:tr w:rsidR="004177A5" w14:paraId="0AC854B5" w14:textId="77777777" w:rsidTr="008612A9">
      <w:trPr>
        <w:trHeight w:val="213"/>
        <w:jc w:val="center"/>
      </w:trPr>
      <w:tc>
        <w:tcPr>
          <w:tcW w:w="3794" w:type="dxa"/>
          <w:vMerge w:val="restart"/>
          <w:shd w:val="clear" w:color="auto" w:fill="FFFFFF"/>
          <w:tcMar>
            <w:left w:w="0" w:type="dxa"/>
            <w:right w:w="0" w:type="dxa"/>
          </w:tcMar>
        </w:tcPr>
        <w:p w14:paraId="06B161A2" w14:textId="77777777" w:rsidR="00ED54E0" w:rsidRPr="009239F7" w:rsidRDefault="00C31F22" w:rsidP="00B801E9">
          <w:pPr>
            <w:jc w:val="left"/>
          </w:pPr>
          <w:r>
            <w:rPr>
              <w:noProof/>
              <w:lang w:eastAsia="en-GB"/>
            </w:rPr>
            <w:drawing>
              <wp:inline distT="0" distB="0" distL="0" distR="0" wp14:anchorId="3138CBED" wp14:editId="6AF40794">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52153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DFB3FB8" w14:textId="77777777" w:rsidR="00ED54E0" w:rsidRPr="009239F7" w:rsidRDefault="00ED54E0" w:rsidP="00B801E9">
          <w:pPr>
            <w:jc w:val="right"/>
            <w:rPr>
              <w:b/>
              <w:szCs w:val="16"/>
            </w:rPr>
          </w:pPr>
        </w:p>
      </w:tc>
    </w:tr>
    <w:tr w:rsidR="004177A5" w14:paraId="488D7F9A" w14:textId="77777777" w:rsidTr="008612A9">
      <w:trPr>
        <w:trHeight w:val="868"/>
        <w:jc w:val="center"/>
      </w:trPr>
      <w:tc>
        <w:tcPr>
          <w:tcW w:w="3794" w:type="dxa"/>
          <w:vMerge/>
          <w:shd w:val="clear" w:color="auto" w:fill="FFFFFF"/>
          <w:tcMar>
            <w:left w:w="108" w:type="dxa"/>
            <w:right w:w="108" w:type="dxa"/>
          </w:tcMar>
        </w:tcPr>
        <w:p w14:paraId="42665595"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AEE06F3" w14:textId="77777777" w:rsidR="009239F7" w:rsidRPr="002F6A28" w:rsidRDefault="00C31F22" w:rsidP="00B801E9">
          <w:pPr>
            <w:jc w:val="right"/>
            <w:rPr>
              <w:b/>
              <w:szCs w:val="16"/>
            </w:rPr>
          </w:pPr>
          <w:bookmarkStart w:id="45" w:name="bmkSymbols"/>
          <w:r w:rsidRPr="002F6A28">
            <w:rPr>
              <w:b/>
              <w:szCs w:val="16"/>
            </w:rPr>
            <w:t>G/TBT/N/EU/923</w:t>
          </w:r>
          <w:bookmarkEnd w:id="45"/>
        </w:p>
      </w:tc>
    </w:tr>
    <w:tr w:rsidR="004177A5" w14:paraId="78C0B4B9" w14:textId="77777777" w:rsidTr="008612A9">
      <w:trPr>
        <w:trHeight w:val="240"/>
        <w:jc w:val="center"/>
      </w:trPr>
      <w:tc>
        <w:tcPr>
          <w:tcW w:w="3794" w:type="dxa"/>
          <w:vMerge/>
          <w:shd w:val="clear" w:color="auto" w:fill="FFFFFF"/>
          <w:tcMar>
            <w:left w:w="108" w:type="dxa"/>
            <w:right w:w="108" w:type="dxa"/>
          </w:tcMar>
          <w:vAlign w:val="center"/>
        </w:tcPr>
        <w:p w14:paraId="7765235D" w14:textId="77777777" w:rsidR="00ED54E0" w:rsidRPr="009239F7" w:rsidRDefault="00ED54E0" w:rsidP="00B801E9"/>
      </w:tc>
      <w:tc>
        <w:tcPr>
          <w:tcW w:w="5448" w:type="dxa"/>
          <w:gridSpan w:val="2"/>
          <w:shd w:val="clear" w:color="auto" w:fill="FFFFFF"/>
          <w:tcMar>
            <w:left w:w="108" w:type="dxa"/>
            <w:right w:w="108" w:type="dxa"/>
          </w:tcMar>
          <w:vAlign w:val="center"/>
        </w:tcPr>
        <w:p w14:paraId="7E0AA09D" w14:textId="402E85E4" w:rsidR="00ED54E0" w:rsidRPr="009239F7" w:rsidRDefault="00C31F22" w:rsidP="00B801E9">
          <w:pPr>
            <w:jc w:val="right"/>
            <w:rPr>
              <w:szCs w:val="16"/>
            </w:rPr>
          </w:pPr>
          <w:bookmarkStart w:id="46" w:name="spsDateDistribution"/>
          <w:bookmarkStart w:id="47" w:name="bmkDate"/>
          <w:bookmarkEnd w:id="46"/>
          <w:bookmarkEnd w:id="47"/>
          <w:r>
            <w:rPr>
              <w:szCs w:val="16"/>
            </w:rPr>
            <w:t>13 September 2022</w:t>
          </w:r>
        </w:p>
      </w:tc>
    </w:tr>
    <w:tr w:rsidR="004177A5" w14:paraId="27D0D60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3E209A2" w14:textId="125E2F5D" w:rsidR="00ED54E0" w:rsidRPr="009239F7" w:rsidRDefault="00C31F22"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903D73">
            <w:rPr>
              <w:color w:val="FF0000"/>
              <w:szCs w:val="16"/>
            </w:rPr>
            <w:t>6764</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61983908" w14:textId="77777777" w:rsidR="00ED54E0" w:rsidRPr="009239F7" w:rsidRDefault="00C31F22"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4177A5" w14:paraId="56D42347"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B08B04" w14:textId="77777777" w:rsidR="00ED54E0" w:rsidRPr="009239F7" w:rsidRDefault="00C31F22"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3CD1C735" w14:textId="77777777" w:rsidR="00ED54E0" w:rsidRPr="002F6A28" w:rsidRDefault="00C31F22"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235A51A2"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97694AE">
      <w:start w:val="1"/>
      <w:numFmt w:val="decimal"/>
      <w:pStyle w:val="SummaryText"/>
      <w:lvlText w:val="%1."/>
      <w:lvlJc w:val="left"/>
      <w:pPr>
        <w:ind w:left="360" w:hanging="360"/>
      </w:pPr>
    </w:lvl>
    <w:lvl w:ilvl="1" w:tplc="4024038C" w:tentative="1">
      <w:start w:val="1"/>
      <w:numFmt w:val="lowerLetter"/>
      <w:lvlText w:val="%2."/>
      <w:lvlJc w:val="left"/>
      <w:pPr>
        <w:ind w:left="1080" w:hanging="360"/>
      </w:pPr>
    </w:lvl>
    <w:lvl w:ilvl="2" w:tplc="81D2B8EA" w:tentative="1">
      <w:start w:val="1"/>
      <w:numFmt w:val="lowerRoman"/>
      <w:lvlText w:val="%3."/>
      <w:lvlJc w:val="right"/>
      <w:pPr>
        <w:ind w:left="1800" w:hanging="180"/>
      </w:pPr>
    </w:lvl>
    <w:lvl w:ilvl="3" w:tplc="6B3EA202" w:tentative="1">
      <w:start w:val="1"/>
      <w:numFmt w:val="decimal"/>
      <w:lvlText w:val="%4."/>
      <w:lvlJc w:val="left"/>
      <w:pPr>
        <w:ind w:left="2520" w:hanging="360"/>
      </w:pPr>
    </w:lvl>
    <w:lvl w:ilvl="4" w:tplc="99D2BCDE" w:tentative="1">
      <w:start w:val="1"/>
      <w:numFmt w:val="lowerLetter"/>
      <w:lvlText w:val="%5."/>
      <w:lvlJc w:val="left"/>
      <w:pPr>
        <w:ind w:left="3240" w:hanging="360"/>
      </w:pPr>
    </w:lvl>
    <w:lvl w:ilvl="5" w:tplc="294E067A" w:tentative="1">
      <w:start w:val="1"/>
      <w:numFmt w:val="lowerRoman"/>
      <w:lvlText w:val="%6."/>
      <w:lvlJc w:val="right"/>
      <w:pPr>
        <w:ind w:left="3960" w:hanging="180"/>
      </w:pPr>
    </w:lvl>
    <w:lvl w:ilvl="6" w:tplc="EDEACCE2" w:tentative="1">
      <w:start w:val="1"/>
      <w:numFmt w:val="decimal"/>
      <w:lvlText w:val="%7."/>
      <w:lvlJc w:val="left"/>
      <w:pPr>
        <w:ind w:left="4680" w:hanging="360"/>
      </w:pPr>
    </w:lvl>
    <w:lvl w:ilvl="7" w:tplc="75081020" w:tentative="1">
      <w:start w:val="1"/>
      <w:numFmt w:val="lowerLetter"/>
      <w:lvlText w:val="%8."/>
      <w:lvlJc w:val="left"/>
      <w:pPr>
        <w:ind w:left="5400" w:hanging="360"/>
      </w:pPr>
    </w:lvl>
    <w:lvl w:ilvl="8" w:tplc="0A3C15F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177A5"/>
    <w:rsid w:val="004423A4"/>
    <w:rsid w:val="00467032"/>
    <w:rsid w:val="0046754A"/>
    <w:rsid w:val="00473B57"/>
    <w:rsid w:val="0048173D"/>
    <w:rsid w:val="00485600"/>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81ADF"/>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03D73"/>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1F22"/>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3539"/>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8928D"/>
  <w15:docId w15:val="{CD0B84A7-5F65-49E1-8080-6E44E8EA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22/TBT/EEC/22_6117_00_e.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row-eu-tbt@ec.europa.eu" TargetMode="External"/><Relationship Id="rId12" Type="http://schemas.openxmlformats.org/officeDocument/2006/relationships/hyperlink" Target="http://ec.europa.eu/growth/tools-databases/tbt/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w-eu-tbt@ec.europa.e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fsa.europa.eu/en/efsajournal/pub/714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ur-lex.europa.eu/legal-content/EN/TXT/?uri=uriserv%3AOJ.L_.2016.025.01.0001.01.ENG" TargetMode="External"/><Relationship Id="rId14" Type="http://schemas.openxmlformats.org/officeDocument/2006/relationships/hyperlink" Target="https://members.wto.org/crnattachments/2022/TBT/EEC/22_6117_01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3</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mark louie medidas</dc:creator>
  <dc:description>LDIMD - DTU</dc:description>
  <cp:lastModifiedBy>Fernandes, Francisca</cp:lastModifiedBy>
  <cp:revision>4</cp:revision>
  <dcterms:created xsi:type="dcterms:W3CDTF">2022-09-13T12:44:00Z</dcterms:created>
  <dcterms:modified xsi:type="dcterms:W3CDTF">2022-09-13T13:20:00Z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84e02f27-1b1a-4a06-9f0d-1f930b0e1fc3</vt:lpwstr>
  </property>
  <property fmtid="{D5CDD505-2E9C-101B-9397-08002B2CF9AE}" pid="4" name="WTOCLASSIFICATION">
    <vt:lpwstr>WTO OFFICIAL</vt:lpwstr>
  </property>
</Properties>
</file>